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-761365</wp:posOffset>
                </wp:positionH>
                <wp:positionV relativeFrom="paragraph">
                  <wp:posOffset>-626110</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925DD" id="Прямоугольник 76" o:spid="_x0000_s1026" style="position:absolute;margin-left:-59.95pt;margin-top:-49.3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357C3" w:rsidRPr="00B022E8" w:rsidRDefault="003357C3"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ЦЕЙСКОГО</w:t>
                            </w:r>
                            <w:r w:rsidRPr="00B022E8">
                              <w:rPr>
                                <w:rFonts w:ascii="Times New Roman" w:hAnsi="Times New Roman" w:cs="Times New Roman"/>
                                <w:b/>
                                <w:color w:val="404452"/>
                                <w:sz w:val="50"/>
                                <w:szCs w:val="50"/>
                                <w:lang w:bidi="ru-RU"/>
                              </w:rPr>
                              <w:t xml:space="preserve"> СЕЛЬСКОГО ПОСЕЛЕНИЯ</w:t>
                            </w:r>
                          </w:p>
                          <w:p w:rsidR="003357C3" w:rsidRPr="004F5758" w:rsidRDefault="003357C3" w:rsidP="00B022E8">
                            <w:pPr>
                              <w:jc w:val="right"/>
                              <w:rPr>
                                <w:rFonts w:ascii="Times New Roman" w:hAnsi="Times New Roman" w:cs="Times New Roman"/>
                                <w:b/>
                                <w:color w:val="404452"/>
                                <w:sz w:val="40"/>
                                <w:szCs w:val="40"/>
                                <w:lang w:bidi="ru-RU"/>
                              </w:rPr>
                            </w:pPr>
                          </w:p>
                          <w:p w:rsidR="003357C3" w:rsidRPr="004F5758" w:rsidRDefault="003357C3"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57C3" w:rsidRPr="004F5758" w:rsidRDefault="003357C3"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57C3" w:rsidRPr="00C7110B" w:rsidRDefault="003357C3"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3357C3" w:rsidRPr="00B022E8" w:rsidRDefault="003357C3"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ЦЕЙСКОГО</w:t>
                      </w:r>
                      <w:r w:rsidRPr="00B022E8">
                        <w:rPr>
                          <w:rFonts w:ascii="Times New Roman" w:hAnsi="Times New Roman" w:cs="Times New Roman"/>
                          <w:b/>
                          <w:color w:val="404452"/>
                          <w:sz w:val="50"/>
                          <w:szCs w:val="50"/>
                          <w:lang w:bidi="ru-RU"/>
                        </w:rPr>
                        <w:t xml:space="preserve"> СЕЛЬСКОГО ПОСЕЛЕНИЯ</w:t>
                      </w:r>
                    </w:p>
                    <w:p w:rsidR="003357C3" w:rsidRPr="004F5758" w:rsidRDefault="003357C3" w:rsidP="00B022E8">
                      <w:pPr>
                        <w:jc w:val="right"/>
                        <w:rPr>
                          <w:rFonts w:ascii="Times New Roman" w:hAnsi="Times New Roman" w:cs="Times New Roman"/>
                          <w:b/>
                          <w:color w:val="404452"/>
                          <w:sz w:val="40"/>
                          <w:szCs w:val="40"/>
                          <w:lang w:bidi="ru-RU"/>
                        </w:rPr>
                      </w:pPr>
                    </w:p>
                    <w:p w:rsidR="003357C3" w:rsidRPr="004F5758" w:rsidRDefault="003357C3"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57C3" w:rsidRPr="004F5758" w:rsidRDefault="003357C3"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57C3" w:rsidRPr="00C7110B" w:rsidRDefault="003357C3"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357C3" w:rsidRPr="00C7110B" w:rsidRDefault="003357C3"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357C3" w:rsidRPr="00C7110B" w:rsidRDefault="003357C3"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357C3" w:rsidRPr="00C7110B" w:rsidRDefault="003357C3"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57C3" w:rsidRPr="00C7110B" w:rsidRDefault="003357C3"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3357C3" w:rsidRPr="00C7110B" w:rsidRDefault="003357C3"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57C3" w:rsidRPr="00C7110B" w:rsidRDefault="003357C3"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645B16">
              <w:rPr>
                <w:rFonts w:ascii="Times New Roman" w:hAnsi="Times New Roman" w:cs="Times New Roman"/>
                <w:sz w:val="28"/>
                <w:szCs w:val="28"/>
              </w:rPr>
              <w:t>Цейского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645B1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ЦЕЙСКОГО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645B16">
              <w:rPr>
                <w:rFonts w:ascii="Times New Roman" w:hAnsi="Times New Roman" w:cs="Times New Roman"/>
                <w:sz w:val="24"/>
                <w:szCs w:val="24"/>
              </w:rPr>
              <w:t>Цейского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A8494D">
              <w:rPr>
                <w:rFonts w:ascii="Times New Roman" w:hAnsi="Times New Roman" w:cs="Times New Roman"/>
                <w:sz w:val="24"/>
                <w:szCs w:val="24"/>
              </w:rPr>
              <w:t>:5</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F904BB"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4358969" w:history="1">
            <w:r w:rsidR="00F904BB" w:rsidRPr="008D797F">
              <w:rPr>
                <w:rStyle w:val="af0"/>
                <w:rFonts w:ascii="Times New Roman" w:hAnsi="Times New Roman" w:cs="Times New Roman"/>
                <w:b/>
                <w:noProof/>
              </w:rPr>
              <w:t>ВВЕДЕНИЕ</w:t>
            </w:r>
            <w:r w:rsidR="00F904BB">
              <w:rPr>
                <w:noProof/>
                <w:webHidden/>
              </w:rPr>
              <w:tab/>
            </w:r>
            <w:r w:rsidR="00F904BB">
              <w:rPr>
                <w:noProof/>
                <w:webHidden/>
              </w:rPr>
              <w:fldChar w:fldCharType="begin"/>
            </w:r>
            <w:r w:rsidR="00F904BB">
              <w:rPr>
                <w:noProof/>
                <w:webHidden/>
              </w:rPr>
              <w:instrText xml:space="preserve"> PAGEREF _Toc504358969 \h </w:instrText>
            </w:r>
            <w:r w:rsidR="00F904BB">
              <w:rPr>
                <w:noProof/>
                <w:webHidden/>
              </w:rPr>
            </w:r>
            <w:r w:rsidR="00F904BB">
              <w:rPr>
                <w:noProof/>
                <w:webHidden/>
              </w:rPr>
              <w:fldChar w:fldCharType="separate"/>
            </w:r>
            <w:r w:rsidR="00F904BB">
              <w:rPr>
                <w:noProof/>
                <w:webHidden/>
              </w:rPr>
              <w:t>8</w:t>
            </w:r>
            <w:r w:rsidR="00F904BB">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8970" w:history="1">
            <w:r w:rsidRPr="008D797F">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_Toc504358970 \h </w:instrText>
            </w:r>
            <w:r>
              <w:rPr>
                <w:noProof/>
                <w:webHidden/>
              </w:rPr>
            </w:r>
            <w:r>
              <w:rPr>
                <w:noProof/>
                <w:webHidden/>
              </w:rPr>
              <w:fldChar w:fldCharType="separate"/>
            </w:r>
            <w:r>
              <w:rPr>
                <w:noProof/>
                <w:webHidden/>
              </w:rPr>
              <w:t>8</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8971" w:history="1">
            <w:r w:rsidRPr="008D797F">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_Toc504358971 \h </w:instrText>
            </w:r>
            <w:r>
              <w:rPr>
                <w:noProof/>
                <w:webHidden/>
              </w:rPr>
            </w:r>
            <w:r>
              <w:rPr>
                <w:noProof/>
                <w:webHidden/>
              </w:rPr>
              <w:fldChar w:fldCharType="separate"/>
            </w:r>
            <w:r>
              <w:rPr>
                <w:noProof/>
                <w:webHidden/>
              </w:rPr>
              <w:t>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2" w:history="1">
            <w:r w:rsidRPr="008D797F">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_Toc504358972 \h </w:instrText>
            </w:r>
            <w:r>
              <w:rPr>
                <w:noProof/>
                <w:webHidden/>
              </w:rPr>
            </w:r>
            <w:r>
              <w:rPr>
                <w:noProof/>
                <w:webHidden/>
              </w:rPr>
              <w:fldChar w:fldCharType="separate"/>
            </w:r>
            <w:r>
              <w:rPr>
                <w:noProof/>
                <w:webHidden/>
              </w:rPr>
              <w:t>9</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3" w:history="1">
            <w:r w:rsidRPr="008D797F">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_Toc504358973 \h </w:instrText>
            </w:r>
            <w:r>
              <w:rPr>
                <w:noProof/>
                <w:webHidden/>
              </w:rPr>
            </w:r>
            <w:r>
              <w:rPr>
                <w:noProof/>
                <w:webHidden/>
              </w:rPr>
              <w:fldChar w:fldCharType="separate"/>
            </w:r>
            <w:r>
              <w:rPr>
                <w:noProof/>
                <w:webHidden/>
              </w:rPr>
              <w:t>14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4" w:history="1">
            <w:r w:rsidRPr="008D797F">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_Toc504358974 \h </w:instrText>
            </w:r>
            <w:r>
              <w:rPr>
                <w:noProof/>
                <w:webHidden/>
              </w:rPr>
            </w:r>
            <w:r>
              <w:rPr>
                <w:noProof/>
                <w:webHidden/>
              </w:rPr>
              <w:fldChar w:fldCharType="separate"/>
            </w:r>
            <w:r>
              <w:rPr>
                <w:noProof/>
                <w:webHidden/>
              </w:rPr>
              <w:t>16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5" w:history="1">
            <w:r w:rsidRPr="008D797F">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_Toc504358975 \h </w:instrText>
            </w:r>
            <w:r>
              <w:rPr>
                <w:noProof/>
                <w:webHidden/>
              </w:rPr>
            </w:r>
            <w:r>
              <w:rPr>
                <w:noProof/>
                <w:webHidden/>
              </w:rPr>
              <w:fldChar w:fldCharType="separate"/>
            </w:r>
            <w:r>
              <w:rPr>
                <w:noProof/>
                <w:webHidden/>
              </w:rPr>
              <w:t>16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6" w:history="1">
            <w:r w:rsidRPr="008D797F">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_Toc504358976 \h </w:instrText>
            </w:r>
            <w:r>
              <w:rPr>
                <w:noProof/>
                <w:webHidden/>
              </w:rPr>
            </w:r>
            <w:r>
              <w:rPr>
                <w:noProof/>
                <w:webHidden/>
              </w:rPr>
              <w:fldChar w:fldCharType="separate"/>
            </w:r>
            <w:r>
              <w:rPr>
                <w:noProof/>
                <w:webHidden/>
              </w:rPr>
              <w:t>16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7" w:history="1">
            <w:r w:rsidRPr="008D797F">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_Toc504358977 \h </w:instrText>
            </w:r>
            <w:r>
              <w:rPr>
                <w:noProof/>
                <w:webHidden/>
              </w:rPr>
            </w:r>
            <w:r>
              <w:rPr>
                <w:noProof/>
                <w:webHidden/>
              </w:rPr>
              <w:fldChar w:fldCharType="separate"/>
            </w:r>
            <w:r>
              <w:rPr>
                <w:noProof/>
                <w:webHidden/>
              </w:rPr>
              <w:t>16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78" w:history="1">
            <w:r w:rsidRPr="008D797F">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_Toc504358978 \h </w:instrText>
            </w:r>
            <w:r>
              <w:rPr>
                <w:noProof/>
                <w:webHidden/>
              </w:rPr>
            </w:r>
            <w:r>
              <w:rPr>
                <w:noProof/>
                <w:webHidden/>
              </w:rPr>
              <w:fldChar w:fldCharType="separate"/>
            </w:r>
            <w:r>
              <w:rPr>
                <w:noProof/>
                <w:webHidden/>
              </w:rPr>
              <w:t>17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8979" w:history="1">
            <w:r w:rsidRPr="008D797F">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_Toc504358979 \h </w:instrText>
            </w:r>
            <w:r>
              <w:rPr>
                <w:noProof/>
                <w:webHidden/>
              </w:rPr>
            </w:r>
            <w:r>
              <w:rPr>
                <w:noProof/>
                <w:webHidden/>
              </w:rPr>
              <w:fldChar w:fldCharType="separate"/>
            </w:r>
            <w:r>
              <w:rPr>
                <w:noProof/>
                <w:webHidden/>
              </w:rPr>
              <w:t>18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0" w:history="1">
            <w:r w:rsidRPr="008D797F">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_Toc504358980 \h </w:instrText>
            </w:r>
            <w:r>
              <w:rPr>
                <w:noProof/>
                <w:webHidden/>
              </w:rPr>
            </w:r>
            <w:r>
              <w:rPr>
                <w:noProof/>
                <w:webHidden/>
              </w:rPr>
              <w:fldChar w:fldCharType="separate"/>
            </w:r>
            <w:r>
              <w:rPr>
                <w:noProof/>
                <w:webHidden/>
              </w:rPr>
              <w:t>18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1" w:history="1">
            <w:r w:rsidRPr="008D797F">
              <w:rPr>
                <w:rStyle w:val="af0"/>
                <w:rFonts w:ascii="Times New Roman" w:hAnsi="Times New Roman" w:cs="Times New Roman"/>
                <w:b/>
                <w:i/>
                <w:noProof/>
              </w:rPr>
              <w:t>Статья 9. Комиссия по подготовке проекта Правил землепользования и застройки Цейского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_Toc504358981 \h </w:instrText>
            </w:r>
            <w:r>
              <w:rPr>
                <w:noProof/>
                <w:webHidden/>
              </w:rPr>
            </w:r>
            <w:r>
              <w:rPr>
                <w:noProof/>
                <w:webHidden/>
              </w:rPr>
              <w:fldChar w:fldCharType="separate"/>
            </w:r>
            <w:r>
              <w:rPr>
                <w:noProof/>
                <w:webHidden/>
              </w:rPr>
              <w:t>19</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2" w:history="1">
            <w:r w:rsidRPr="008D797F">
              <w:rPr>
                <w:rStyle w:val="af0"/>
                <w:rFonts w:ascii="Times New Roman" w:hAnsi="Times New Roman" w:cs="Times New Roman"/>
                <w:b/>
                <w:i/>
                <w:noProof/>
              </w:rPr>
              <w:t>Статья 10. Полномочия комиссии по подготовке проекта Правил землепользования и застройки Цейского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_Toc504358982 \h </w:instrText>
            </w:r>
            <w:r>
              <w:rPr>
                <w:noProof/>
                <w:webHidden/>
              </w:rPr>
            </w:r>
            <w:r>
              <w:rPr>
                <w:noProof/>
                <w:webHidden/>
              </w:rPr>
              <w:fldChar w:fldCharType="separate"/>
            </w:r>
            <w:r>
              <w:rPr>
                <w:noProof/>
                <w:webHidden/>
              </w:rPr>
              <w:t>20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3" w:history="1">
            <w:r w:rsidRPr="008D797F">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_Toc504358983 \h </w:instrText>
            </w:r>
            <w:r>
              <w:rPr>
                <w:noProof/>
                <w:webHidden/>
              </w:rPr>
            </w:r>
            <w:r>
              <w:rPr>
                <w:noProof/>
                <w:webHidden/>
              </w:rPr>
              <w:fldChar w:fldCharType="separate"/>
            </w:r>
            <w:r>
              <w:rPr>
                <w:noProof/>
                <w:webHidden/>
              </w:rPr>
              <w:t>20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4" w:history="1">
            <w:r w:rsidRPr="008D797F">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_Toc504358984 \h </w:instrText>
            </w:r>
            <w:r>
              <w:rPr>
                <w:noProof/>
                <w:webHidden/>
              </w:rPr>
            </w:r>
            <w:r>
              <w:rPr>
                <w:noProof/>
                <w:webHidden/>
              </w:rPr>
              <w:fldChar w:fldCharType="separate"/>
            </w:r>
            <w:r>
              <w:rPr>
                <w:noProof/>
                <w:webHidden/>
              </w:rPr>
              <w:t>21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5" w:history="1">
            <w:r w:rsidRPr="008D797F">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_Toc504358985 \h </w:instrText>
            </w:r>
            <w:r>
              <w:rPr>
                <w:noProof/>
                <w:webHidden/>
              </w:rPr>
            </w:r>
            <w:r>
              <w:rPr>
                <w:noProof/>
                <w:webHidden/>
              </w:rPr>
              <w:fldChar w:fldCharType="separate"/>
            </w:r>
            <w:r>
              <w:rPr>
                <w:noProof/>
                <w:webHidden/>
              </w:rPr>
              <w:t>23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6" w:history="1">
            <w:r w:rsidRPr="008D797F">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_Toc504358986 \h </w:instrText>
            </w:r>
            <w:r>
              <w:rPr>
                <w:noProof/>
                <w:webHidden/>
              </w:rPr>
            </w:r>
            <w:r>
              <w:rPr>
                <w:noProof/>
                <w:webHidden/>
              </w:rPr>
              <w:fldChar w:fldCharType="separate"/>
            </w:r>
            <w:r>
              <w:rPr>
                <w:noProof/>
                <w:webHidden/>
              </w:rPr>
              <w:t>23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7" w:history="1">
            <w:r w:rsidRPr="008D797F">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_Toc504358987 \h </w:instrText>
            </w:r>
            <w:r>
              <w:rPr>
                <w:noProof/>
                <w:webHidden/>
              </w:rPr>
            </w:r>
            <w:r>
              <w:rPr>
                <w:noProof/>
                <w:webHidden/>
              </w:rPr>
              <w:fldChar w:fldCharType="separate"/>
            </w:r>
            <w:r>
              <w:rPr>
                <w:noProof/>
                <w:webHidden/>
              </w:rPr>
              <w:t>24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8" w:history="1">
            <w:r w:rsidRPr="008D797F">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_Toc504358988 \h </w:instrText>
            </w:r>
            <w:r>
              <w:rPr>
                <w:noProof/>
                <w:webHidden/>
              </w:rPr>
            </w:r>
            <w:r>
              <w:rPr>
                <w:noProof/>
                <w:webHidden/>
              </w:rPr>
              <w:fldChar w:fldCharType="separate"/>
            </w:r>
            <w:r>
              <w:rPr>
                <w:noProof/>
                <w:webHidden/>
              </w:rPr>
              <w:t>24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89" w:history="1">
            <w:r w:rsidRPr="008D797F">
              <w:rPr>
                <w:rStyle w:val="af0"/>
                <w:rFonts w:ascii="Times New Roman" w:eastAsia="Times New Roman" w:hAnsi="Times New Roman" w:cs="Times New Roman"/>
                <w:b/>
                <w:bCs/>
                <w:i/>
                <w:noProof/>
                <w:lang w:bidi="ru-RU"/>
              </w:rPr>
              <w:t xml:space="preserve">Статья 17. </w:t>
            </w:r>
            <w:r w:rsidRPr="008D797F">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_Toc504358989 \h </w:instrText>
            </w:r>
            <w:r>
              <w:rPr>
                <w:noProof/>
                <w:webHidden/>
              </w:rPr>
            </w:r>
            <w:r>
              <w:rPr>
                <w:noProof/>
                <w:webHidden/>
              </w:rPr>
              <w:fldChar w:fldCharType="separate"/>
            </w:r>
            <w:r>
              <w:rPr>
                <w:noProof/>
                <w:webHidden/>
              </w:rPr>
              <w:t>24</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8990" w:history="1">
            <w:r w:rsidRPr="008D797F">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_Toc504358990 \h </w:instrText>
            </w:r>
            <w:r>
              <w:rPr>
                <w:noProof/>
                <w:webHidden/>
              </w:rPr>
            </w:r>
            <w:r>
              <w:rPr>
                <w:noProof/>
                <w:webHidden/>
              </w:rPr>
              <w:fldChar w:fldCharType="separate"/>
            </w:r>
            <w:r>
              <w:rPr>
                <w:noProof/>
                <w:webHidden/>
              </w:rPr>
              <w:t>25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1" w:history="1">
            <w:r w:rsidRPr="008D797F">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_Toc504358991 \h </w:instrText>
            </w:r>
            <w:r>
              <w:rPr>
                <w:noProof/>
                <w:webHidden/>
              </w:rPr>
            </w:r>
            <w:r>
              <w:rPr>
                <w:noProof/>
                <w:webHidden/>
              </w:rPr>
              <w:fldChar w:fldCharType="separate"/>
            </w:r>
            <w:r>
              <w:rPr>
                <w:noProof/>
                <w:webHidden/>
              </w:rPr>
              <w:t>25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2" w:history="1">
            <w:r w:rsidRPr="008D797F">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_Toc504358992 \h </w:instrText>
            </w:r>
            <w:r>
              <w:rPr>
                <w:noProof/>
                <w:webHidden/>
              </w:rPr>
            </w:r>
            <w:r>
              <w:rPr>
                <w:noProof/>
                <w:webHidden/>
              </w:rPr>
              <w:fldChar w:fldCharType="separate"/>
            </w:r>
            <w:r>
              <w:rPr>
                <w:noProof/>
                <w:webHidden/>
              </w:rPr>
              <w:t>26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3" w:history="1">
            <w:r w:rsidRPr="008D797F">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_Toc504358993 \h </w:instrText>
            </w:r>
            <w:r>
              <w:rPr>
                <w:noProof/>
                <w:webHidden/>
              </w:rPr>
            </w:r>
            <w:r>
              <w:rPr>
                <w:noProof/>
                <w:webHidden/>
              </w:rPr>
              <w:fldChar w:fldCharType="separate"/>
            </w:r>
            <w:r>
              <w:rPr>
                <w:noProof/>
                <w:webHidden/>
              </w:rPr>
              <w:t>26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4" w:history="1">
            <w:r w:rsidRPr="008D797F">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_Toc504358994 \h </w:instrText>
            </w:r>
            <w:r>
              <w:rPr>
                <w:noProof/>
                <w:webHidden/>
              </w:rPr>
            </w:r>
            <w:r>
              <w:rPr>
                <w:noProof/>
                <w:webHidden/>
              </w:rPr>
              <w:fldChar w:fldCharType="separate"/>
            </w:r>
            <w:r>
              <w:rPr>
                <w:noProof/>
                <w:webHidden/>
              </w:rPr>
              <w:t>27</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5" w:history="1">
            <w:r w:rsidRPr="008D797F">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_Toc504358995 \h </w:instrText>
            </w:r>
            <w:r>
              <w:rPr>
                <w:noProof/>
                <w:webHidden/>
              </w:rPr>
            </w:r>
            <w:r>
              <w:rPr>
                <w:noProof/>
                <w:webHidden/>
              </w:rPr>
              <w:fldChar w:fldCharType="separate"/>
            </w:r>
            <w:r>
              <w:rPr>
                <w:noProof/>
                <w:webHidden/>
              </w:rPr>
              <w:t>28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6" w:history="1">
            <w:r w:rsidRPr="008D797F">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_Toc504358996 \h </w:instrText>
            </w:r>
            <w:r>
              <w:rPr>
                <w:noProof/>
                <w:webHidden/>
              </w:rPr>
            </w:r>
            <w:r>
              <w:rPr>
                <w:noProof/>
                <w:webHidden/>
              </w:rPr>
              <w:fldChar w:fldCharType="separate"/>
            </w:r>
            <w:r>
              <w:rPr>
                <w:noProof/>
                <w:webHidden/>
              </w:rPr>
              <w:t>29</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7" w:history="1">
            <w:r w:rsidRPr="008D797F">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_Toc504358997 \h </w:instrText>
            </w:r>
            <w:r>
              <w:rPr>
                <w:noProof/>
                <w:webHidden/>
              </w:rPr>
            </w:r>
            <w:r>
              <w:rPr>
                <w:noProof/>
                <w:webHidden/>
              </w:rPr>
              <w:fldChar w:fldCharType="separate"/>
            </w:r>
            <w:r>
              <w:rPr>
                <w:noProof/>
                <w:webHidden/>
              </w:rPr>
              <w:t>29</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8998" w:history="1">
            <w:r w:rsidRPr="008D797F">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_Toc504358998 \h </w:instrText>
            </w:r>
            <w:r>
              <w:rPr>
                <w:noProof/>
                <w:webHidden/>
              </w:rPr>
            </w:r>
            <w:r>
              <w:rPr>
                <w:noProof/>
                <w:webHidden/>
              </w:rPr>
              <w:fldChar w:fldCharType="separate"/>
            </w:r>
            <w:r>
              <w:rPr>
                <w:noProof/>
                <w:webHidden/>
              </w:rPr>
              <w:t>30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8999" w:history="1">
            <w:r w:rsidRPr="008D797F">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_Toc504358999 \h </w:instrText>
            </w:r>
            <w:r>
              <w:rPr>
                <w:noProof/>
                <w:webHidden/>
              </w:rPr>
            </w:r>
            <w:r>
              <w:rPr>
                <w:noProof/>
                <w:webHidden/>
              </w:rPr>
              <w:fldChar w:fldCharType="separate"/>
            </w:r>
            <w:r>
              <w:rPr>
                <w:noProof/>
                <w:webHidden/>
              </w:rPr>
              <w:t>30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0" w:history="1">
            <w:r w:rsidRPr="008D797F">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_Toc504359000 \h </w:instrText>
            </w:r>
            <w:r>
              <w:rPr>
                <w:noProof/>
                <w:webHidden/>
              </w:rPr>
            </w:r>
            <w:r>
              <w:rPr>
                <w:noProof/>
                <w:webHidden/>
              </w:rPr>
              <w:fldChar w:fldCharType="separate"/>
            </w:r>
            <w:r>
              <w:rPr>
                <w:noProof/>
                <w:webHidden/>
              </w:rPr>
              <w:t>31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1" w:history="1">
            <w:r w:rsidRPr="008D797F">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_Toc504359001 \h </w:instrText>
            </w:r>
            <w:r>
              <w:rPr>
                <w:noProof/>
                <w:webHidden/>
              </w:rPr>
            </w:r>
            <w:r>
              <w:rPr>
                <w:noProof/>
                <w:webHidden/>
              </w:rPr>
              <w:fldChar w:fldCharType="separate"/>
            </w:r>
            <w:r>
              <w:rPr>
                <w:noProof/>
                <w:webHidden/>
              </w:rPr>
              <w:t>32</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2" w:history="1">
            <w:r w:rsidRPr="008D797F">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_Toc504359002 \h </w:instrText>
            </w:r>
            <w:r>
              <w:rPr>
                <w:noProof/>
                <w:webHidden/>
              </w:rPr>
            </w:r>
            <w:r>
              <w:rPr>
                <w:noProof/>
                <w:webHidden/>
              </w:rPr>
              <w:fldChar w:fldCharType="separate"/>
            </w:r>
            <w:r>
              <w:rPr>
                <w:noProof/>
                <w:webHidden/>
              </w:rPr>
              <w:t>33</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03" w:history="1">
            <w:r w:rsidRPr="008D797F">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_Toc504359003 \h </w:instrText>
            </w:r>
            <w:r>
              <w:rPr>
                <w:noProof/>
                <w:webHidden/>
              </w:rPr>
            </w:r>
            <w:r>
              <w:rPr>
                <w:noProof/>
                <w:webHidden/>
              </w:rPr>
              <w:fldChar w:fldCharType="separate"/>
            </w:r>
            <w:r>
              <w:rPr>
                <w:noProof/>
                <w:webHidden/>
              </w:rPr>
              <w:t>35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4" w:history="1">
            <w:r w:rsidRPr="008D797F">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_Toc504359004 \h </w:instrText>
            </w:r>
            <w:r>
              <w:rPr>
                <w:noProof/>
                <w:webHidden/>
              </w:rPr>
            </w:r>
            <w:r>
              <w:rPr>
                <w:noProof/>
                <w:webHidden/>
              </w:rPr>
              <w:fldChar w:fldCharType="separate"/>
            </w:r>
            <w:r>
              <w:rPr>
                <w:noProof/>
                <w:webHidden/>
              </w:rPr>
              <w:t>35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5" w:history="1">
            <w:r w:rsidRPr="008D797F">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_Toc504359005 \h </w:instrText>
            </w:r>
            <w:r>
              <w:rPr>
                <w:noProof/>
                <w:webHidden/>
              </w:rPr>
            </w:r>
            <w:r>
              <w:rPr>
                <w:noProof/>
                <w:webHidden/>
              </w:rPr>
              <w:fldChar w:fldCharType="separate"/>
            </w:r>
            <w:r>
              <w:rPr>
                <w:noProof/>
                <w:webHidden/>
              </w:rPr>
              <w:t>36</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6" w:history="1">
            <w:r w:rsidRPr="008D797F">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_Toc504359006 \h </w:instrText>
            </w:r>
            <w:r>
              <w:rPr>
                <w:noProof/>
                <w:webHidden/>
              </w:rPr>
            </w:r>
            <w:r>
              <w:rPr>
                <w:noProof/>
                <w:webHidden/>
              </w:rPr>
              <w:fldChar w:fldCharType="separate"/>
            </w:r>
            <w:r>
              <w:rPr>
                <w:noProof/>
                <w:webHidden/>
              </w:rPr>
              <w:t>37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07" w:history="1">
            <w:r w:rsidRPr="008D797F">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_Toc504359007 \h </w:instrText>
            </w:r>
            <w:r>
              <w:rPr>
                <w:noProof/>
                <w:webHidden/>
              </w:rPr>
            </w:r>
            <w:r>
              <w:rPr>
                <w:noProof/>
                <w:webHidden/>
              </w:rPr>
              <w:fldChar w:fldCharType="separate"/>
            </w:r>
            <w:r>
              <w:rPr>
                <w:noProof/>
                <w:webHidden/>
              </w:rPr>
              <w:t>38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8" w:history="1">
            <w:r w:rsidRPr="008D797F">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_Toc504359008 \h </w:instrText>
            </w:r>
            <w:r>
              <w:rPr>
                <w:noProof/>
                <w:webHidden/>
              </w:rPr>
            </w:r>
            <w:r>
              <w:rPr>
                <w:noProof/>
                <w:webHidden/>
              </w:rPr>
              <w:fldChar w:fldCharType="separate"/>
            </w:r>
            <w:r>
              <w:rPr>
                <w:noProof/>
                <w:webHidden/>
              </w:rPr>
              <w:t>38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09" w:history="1">
            <w:r w:rsidRPr="008D797F">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_Toc504359009 \h </w:instrText>
            </w:r>
            <w:r>
              <w:rPr>
                <w:noProof/>
                <w:webHidden/>
              </w:rPr>
            </w:r>
            <w:r>
              <w:rPr>
                <w:noProof/>
                <w:webHidden/>
              </w:rPr>
              <w:fldChar w:fldCharType="separate"/>
            </w:r>
            <w:r>
              <w:rPr>
                <w:noProof/>
                <w:webHidden/>
              </w:rPr>
              <w:t>39</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10" w:history="1">
            <w:r w:rsidRPr="008D797F">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_Toc504359010 \h </w:instrText>
            </w:r>
            <w:r>
              <w:rPr>
                <w:noProof/>
                <w:webHidden/>
              </w:rPr>
            </w:r>
            <w:r>
              <w:rPr>
                <w:noProof/>
                <w:webHidden/>
              </w:rPr>
              <w:fldChar w:fldCharType="separate"/>
            </w:r>
            <w:r>
              <w:rPr>
                <w:noProof/>
                <w:webHidden/>
              </w:rPr>
              <w:t>39</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1" w:history="1">
            <w:r w:rsidRPr="008D797F">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_Toc504359011 \h </w:instrText>
            </w:r>
            <w:r>
              <w:rPr>
                <w:noProof/>
                <w:webHidden/>
              </w:rPr>
            </w:r>
            <w:r>
              <w:rPr>
                <w:noProof/>
                <w:webHidden/>
              </w:rPr>
              <w:fldChar w:fldCharType="separate"/>
            </w:r>
            <w:r>
              <w:rPr>
                <w:noProof/>
                <w:webHidden/>
              </w:rPr>
              <w:t>40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2" w:history="1">
            <w:r w:rsidRPr="008D797F">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_Toc504359012 \h </w:instrText>
            </w:r>
            <w:r>
              <w:rPr>
                <w:noProof/>
                <w:webHidden/>
              </w:rPr>
            </w:r>
            <w:r>
              <w:rPr>
                <w:noProof/>
                <w:webHidden/>
              </w:rPr>
              <w:fldChar w:fldCharType="separate"/>
            </w:r>
            <w:r>
              <w:rPr>
                <w:noProof/>
                <w:webHidden/>
              </w:rPr>
              <w:t>40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3" w:history="1">
            <w:r w:rsidRPr="008D797F">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_Toc504359013 \h </w:instrText>
            </w:r>
            <w:r>
              <w:rPr>
                <w:noProof/>
                <w:webHidden/>
              </w:rPr>
            </w:r>
            <w:r>
              <w:rPr>
                <w:noProof/>
                <w:webHidden/>
              </w:rPr>
              <w:fldChar w:fldCharType="separate"/>
            </w:r>
            <w:r>
              <w:rPr>
                <w:noProof/>
                <w:webHidden/>
              </w:rPr>
              <w:t>41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4" w:history="1">
            <w:r w:rsidRPr="008D797F">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_Toc504359014 \h </w:instrText>
            </w:r>
            <w:r>
              <w:rPr>
                <w:noProof/>
                <w:webHidden/>
              </w:rPr>
            </w:r>
            <w:r>
              <w:rPr>
                <w:noProof/>
                <w:webHidden/>
              </w:rPr>
              <w:fldChar w:fldCharType="separate"/>
            </w:r>
            <w:r>
              <w:rPr>
                <w:noProof/>
                <w:webHidden/>
              </w:rPr>
              <w:t>41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5" w:history="1">
            <w:r w:rsidRPr="008D797F">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_Toc504359015 \h </w:instrText>
            </w:r>
            <w:r>
              <w:rPr>
                <w:noProof/>
                <w:webHidden/>
              </w:rPr>
            </w:r>
            <w:r>
              <w:rPr>
                <w:noProof/>
                <w:webHidden/>
              </w:rPr>
              <w:fldChar w:fldCharType="separate"/>
            </w:r>
            <w:r>
              <w:rPr>
                <w:noProof/>
                <w:webHidden/>
              </w:rPr>
              <w:t>42</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6" w:history="1">
            <w:r w:rsidRPr="008D797F">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_Toc504359016 \h </w:instrText>
            </w:r>
            <w:r>
              <w:rPr>
                <w:noProof/>
                <w:webHidden/>
              </w:rPr>
            </w:r>
            <w:r>
              <w:rPr>
                <w:noProof/>
                <w:webHidden/>
              </w:rPr>
              <w:fldChar w:fldCharType="separate"/>
            </w:r>
            <w:r>
              <w:rPr>
                <w:noProof/>
                <w:webHidden/>
              </w:rPr>
              <w:t>43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17" w:history="1">
            <w:r w:rsidRPr="008D797F">
              <w:rPr>
                <w:rStyle w:val="af0"/>
                <w:rFonts w:ascii="Times New Roman" w:eastAsia="Times New Roman" w:hAnsi="Times New Roman" w:cs="Times New Roman"/>
                <w:b/>
                <w:bCs/>
                <w:i/>
                <w:noProof/>
                <w:lang w:bidi="ru-RU"/>
              </w:rPr>
              <w:t xml:space="preserve">Статья 40. </w:t>
            </w:r>
            <w:r w:rsidRPr="008D797F">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_Toc504359017 \h </w:instrText>
            </w:r>
            <w:r>
              <w:rPr>
                <w:noProof/>
                <w:webHidden/>
              </w:rPr>
            </w:r>
            <w:r>
              <w:rPr>
                <w:noProof/>
                <w:webHidden/>
              </w:rPr>
              <w:fldChar w:fldCharType="separate"/>
            </w:r>
            <w:r>
              <w:rPr>
                <w:noProof/>
                <w:webHidden/>
              </w:rPr>
              <w:t>43</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18" w:history="1">
            <w:r w:rsidRPr="008D797F">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_Toc504359018 \h </w:instrText>
            </w:r>
            <w:r>
              <w:rPr>
                <w:noProof/>
                <w:webHidden/>
              </w:rPr>
            </w:r>
            <w:r>
              <w:rPr>
                <w:noProof/>
                <w:webHidden/>
              </w:rPr>
              <w:fldChar w:fldCharType="separate"/>
            </w:r>
            <w:r>
              <w:rPr>
                <w:noProof/>
                <w:webHidden/>
              </w:rPr>
              <w:t>44</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19" w:history="1">
            <w:r w:rsidRPr="008D797F">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_Toc504359019 \h </w:instrText>
            </w:r>
            <w:r>
              <w:rPr>
                <w:noProof/>
                <w:webHidden/>
              </w:rPr>
            </w:r>
            <w:r>
              <w:rPr>
                <w:noProof/>
                <w:webHidden/>
              </w:rPr>
              <w:fldChar w:fldCharType="separate"/>
            </w:r>
            <w:r>
              <w:rPr>
                <w:noProof/>
                <w:webHidden/>
              </w:rPr>
              <w:t>44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0" w:history="1">
            <w:r w:rsidRPr="008D797F">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_Toc504359020 \h </w:instrText>
            </w:r>
            <w:r>
              <w:rPr>
                <w:noProof/>
                <w:webHidden/>
              </w:rPr>
            </w:r>
            <w:r>
              <w:rPr>
                <w:noProof/>
                <w:webHidden/>
              </w:rPr>
              <w:fldChar w:fldCharType="separate"/>
            </w:r>
            <w:r>
              <w:rPr>
                <w:noProof/>
                <w:webHidden/>
              </w:rPr>
              <w:t>44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1" w:history="1">
            <w:r w:rsidRPr="008D797F">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_Toc504359021 \h </w:instrText>
            </w:r>
            <w:r>
              <w:rPr>
                <w:noProof/>
                <w:webHidden/>
              </w:rPr>
            </w:r>
            <w:r>
              <w:rPr>
                <w:noProof/>
                <w:webHidden/>
              </w:rPr>
              <w:fldChar w:fldCharType="separate"/>
            </w:r>
            <w:r>
              <w:rPr>
                <w:noProof/>
                <w:webHidden/>
              </w:rPr>
              <w:t>45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2" w:history="1">
            <w:r w:rsidRPr="008D797F">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_Toc504359022 \h </w:instrText>
            </w:r>
            <w:r>
              <w:rPr>
                <w:noProof/>
                <w:webHidden/>
              </w:rPr>
            </w:r>
            <w:r>
              <w:rPr>
                <w:noProof/>
                <w:webHidden/>
              </w:rPr>
              <w:fldChar w:fldCharType="separate"/>
            </w:r>
            <w:r>
              <w:rPr>
                <w:noProof/>
                <w:webHidden/>
              </w:rPr>
              <w:t>45</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3" w:history="1">
            <w:r w:rsidRPr="008D797F">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_Toc504359023 \h </w:instrText>
            </w:r>
            <w:r>
              <w:rPr>
                <w:noProof/>
                <w:webHidden/>
              </w:rPr>
            </w:r>
            <w:r>
              <w:rPr>
                <w:noProof/>
                <w:webHidden/>
              </w:rPr>
              <w:fldChar w:fldCharType="separate"/>
            </w:r>
            <w:r>
              <w:rPr>
                <w:noProof/>
                <w:webHidden/>
              </w:rPr>
              <w:t>45</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24" w:history="1">
            <w:r w:rsidRPr="008D797F">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_Toc504359024 \h </w:instrText>
            </w:r>
            <w:r>
              <w:rPr>
                <w:noProof/>
                <w:webHidden/>
              </w:rPr>
            </w:r>
            <w:r>
              <w:rPr>
                <w:noProof/>
                <w:webHidden/>
              </w:rPr>
              <w:fldChar w:fldCharType="separate"/>
            </w:r>
            <w:r>
              <w:rPr>
                <w:noProof/>
                <w:webHidden/>
              </w:rPr>
              <w:t>47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25" w:history="1">
            <w:r w:rsidRPr="008D797F">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_Toc504359025 \h </w:instrText>
            </w:r>
            <w:r>
              <w:rPr>
                <w:noProof/>
                <w:webHidden/>
              </w:rPr>
            </w:r>
            <w:r>
              <w:rPr>
                <w:noProof/>
                <w:webHidden/>
              </w:rPr>
              <w:fldChar w:fldCharType="separate"/>
            </w:r>
            <w:r>
              <w:rPr>
                <w:noProof/>
                <w:webHidden/>
              </w:rPr>
              <w:t>47</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6" w:history="1">
            <w:r w:rsidRPr="008D797F">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_Toc504359026 \h </w:instrText>
            </w:r>
            <w:r>
              <w:rPr>
                <w:noProof/>
                <w:webHidden/>
              </w:rPr>
            </w:r>
            <w:r>
              <w:rPr>
                <w:noProof/>
                <w:webHidden/>
              </w:rPr>
              <w:fldChar w:fldCharType="separate"/>
            </w:r>
            <w:r>
              <w:rPr>
                <w:noProof/>
                <w:webHidden/>
              </w:rPr>
              <w:t>47</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7" w:history="1">
            <w:r w:rsidRPr="008D797F">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_Toc504359027 \h </w:instrText>
            </w:r>
            <w:r>
              <w:rPr>
                <w:noProof/>
                <w:webHidden/>
              </w:rPr>
            </w:r>
            <w:r>
              <w:rPr>
                <w:noProof/>
                <w:webHidden/>
              </w:rPr>
              <w:fldChar w:fldCharType="separate"/>
            </w:r>
            <w:r>
              <w:rPr>
                <w:noProof/>
                <w:webHidden/>
              </w:rPr>
              <w:t>48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8" w:history="1">
            <w:r w:rsidRPr="008D797F">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_Toc504359028 \h </w:instrText>
            </w:r>
            <w:r>
              <w:rPr>
                <w:noProof/>
                <w:webHidden/>
              </w:rPr>
            </w:r>
            <w:r>
              <w:rPr>
                <w:noProof/>
                <w:webHidden/>
              </w:rPr>
              <w:fldChar w:fldCharType="separate"/>
            </w:r>
            <w:r>
              <w:rPr>
                <w:noProof/>
                <w:webHidden/>
              </w:rPr>
              <w:t>48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29" w:history="1">
            <w:r w:rsidRPr="008D797F">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_Toc504359029 \h </w:instrText>
            </w:r>
            <w:r>
              <w:rPr>
                <w:noProof/>
                <w:webHidden/>
              </w:rPr>
            </w:r>
            <w:r>
              <w:rPr>
                <w:noProof/>
                <w:webHidden/>
              </w:rPr>
              <w:fldChar w:fldCharType="separate"/>
            </w:r>
            <w:r>
              <w:rPr>
                <w:noProof/>
                <w:webHidden/>
              </w:rPr>
              <w:t>51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0" w:history="1">
            <w:r w:rsidRPr="008D797F">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_Toc504359030 \h </w:instrText>
            </w:r>
            <w:r>
              <w:rPr>
                <w:noProof/>
                <w:webHidden/>
              </w:rPr>
            </w:r>
            <w:r>
              <w:rPr>
                <w:noProof/>
                <w:webHidden/>
              </w:rPr>
              <w:fldChar w:fldCharType="separate"/>
            </w:r>
            <w:r>
              <w:rPr>
                <w:noProof/>
                <w:webHidden/>
              </w:rPr>
              <w:t>51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1" w:history="1">
            <w:r w:rsidRPr="008D797F">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_Toc504359031 \h </w:instrText>
            </w:r>
            <w:r>
              <w:rPr>
                <w:noProof/>
                <w:webHidden/>
              </w:rPr>
            </w:r>
            <w:r>
              <w:rPr>
                <w:noProof/>
                <w:webHidden/>
              </w:rPr>
              <w:fldChar w:fldCharType="separate"/>
            </w:r>
            <w:r>
              <w:rPr>
                <w:noProof/>
                <w:webHidden/>
              </w:rPr>
              <w:t>52</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2" w:history="1">
            <w:r w:rsidRPr="008D797F">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_Toc504359032 \h </w:instrText>
            </w:r>
            <w:r>
              <w:rPr>
                <w:noProof/>
                <w:webHidden/>
              </w:rPr>
            </w:r>
            <w:r>
              <w:rPr>
                <w:noProof/>
                <w:webHidden/>
              </w:rPr>
              <w:fldChar w:fldCharType="separate"/>
            </w:r>
            <w:r>
              <w:rPr>
                <w:noProof/>
                <w:webHidden/>
              </w:rPr>
              <w:t>53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3" w:history="1">
            <w:r w:rsidRPr="008D797F">
              <w:rPr>
                <w:rStyle w:val="af0"/>
                <w:rFonts w:ascii="Times New Roman" w:hAnsi="Times New Roman" w:cs="Times New Roman"/>
                <w:b/>
                <w:i/>
                <w:noProof/>
              </w:rPr>
              <w:t>Статья 47.4. Охранная зона особо охраняемых природных территорий.</w:t>
            </w:r>
            <w:r>
              <w:rPr>
                <w:noProof/>
                <w:webHidden/>
              </w:rPr>
              <w:tab/>
            </w:r>
            <w:r>
              <w:rPr>
                <w:noProof/>
                <w:webHidden/>
              </w:rPr>
              <w:fldChar w:fldCharType="begin"/>
            </w:r>
            <w:r>
              <w:rPr>
                <w:noProof/>
                <w:webHidden/>
              </w:rPr>
              <w:instrText xml:space="preserve"> PAGEREF _Toc504359033 \h </w:instrText>
            </w:r>
            <w:r>
              <w:rPr>
                <w:noProof/>
                <w:webHidden/>
              </w:rPr>
            </w:r>
            <w:r>
              <w:rPr>
                <w:noProof/>
                <w:webHidden/>
              </w:rPr>
              <w:fldChar w:fldCharType="separate"/>
            </w:r>
            <w:r>
              <w:rPr>
                <w:noProof/>
                <w:webHidden/>
              </w:rPr>
              <w:t>54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4" w:history="1">
            <w:r w:rsidRPr="008D797F">
              <w:rPr>
                <w:rStyle w:val="af0"/>
                <w:rFonts w:ascii="Times New Roman" w:hAnsi="Times New Roman" w:cs="Times New Roman"/>
                <w:b/>
                <w:i/>
                <w:noProof/>
              </w:rPr>
              <w:t>Статья 47.5. Охранная зона.</w:t>
            </w:r>
            <w:r>
              <w:rPr>
                <w:noProof/>
                <w:webHidden/>
              </w:rPr>
              <w:tab/>
            </w:r>
            <w:r>
              <w:rPr>
                <w:noProof/>
                <w:webHidden/>
              </w:rPr>
              <w:fldChar w:fldCharType="begin"/>
            </w:r>
            <w:r>
              <w:rPr>
                <w:noProof/>
                <w:webHidden/>
              </w:rPr>
              <w:instrText xml:space="preserve"> PAGEREF _Toc504359034 \h </w:instrText>
            </w:r>
            <w:r>
              <w:rPr>
                <w:noProof/>
                <w:webHidden/>
              </w:rPr>
            </w:r>
            <w:r>
              <w:rPr>
                <w:noProof/>
                <w:webHidden/>
              </w:rPr>
              <w:fldChar w:fldCharType="separate"/>
            </w:r>
            <w:r>
              <w:rPr>
                <w:noProof/>
                <w:webHidden/>
              </w:rPr>
              <w:t>55</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35" w:history="1">
            <w:r w:rsidRPr="008D797F">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_Toc504359035 \h </w:instrText>
            </w:r>
            <w:r>
              <w:rPr>
                <w:noProof/>
                <w:webHidden/>
              </w:rPr>
            </w:r>
            <w:r>
              <w:rPr>
                <w:noProof/>
                <w:webHidden/>
              </w:rPr>
              <w:fldChar w:fldCharType="separate"/>
            </w:r>
            <w:r>
              <w:rPr>
                <w:noProof/>
                <w:webHidden/>
              </w:rPr>
              <w:t>57</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6" w:history="1">
            <w:r w:rsidRPr="008D797F">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_Toc504359036 \h </w:instrText>
            </w:r>
            <w:r>
              <w:rPr>
                <w:noProof/>
                <w:webHidden/>
              </w:rPr>
            </w:r>
            <w:r>
              <w:rPr>
                <w:noProof/>
                <w:webHidden/>
              </w:rPr>
              <w:fldChar w:fldCharType="separate"/>
            </w:r>
            <w:r>
              <w:rPr>
                <w:noProof/>
                <w:webHidden/>
              </w:rPr>
              <w:t>57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37" w:history="1">
            <w:r w:rsidRPr="008D797F">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_Toc504359037 \h </w:instrText>
            </w:r>
            <w:r>
              <w:rPr>
                <w:noProof/>
                <w:webHidden/>
              </w:rPr>
            </w:r>
            <w:r>
              <w:rPr>
                <w:noProof/>
                <w:webHidden/>
              </w:rPr>
              <w:fldChar w:fldCharType="separate"/>
            </w:r>
            <w:r>
              <w:rPr>
                <w:noProof/>
                <w:webHidden/>
              </w:rPr>
              <w:t>61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8" w:history="1">
            <w:r w:rsidRPr="008D797F">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_Toc504359038 \h </w:instrText>
            </w:r>
            <w:r>
              <w:rPr>
                <w:noProof/>
                <w:webHidden/>
              </w:rPr>
            </w:r>
            <w:r>
              <w:rPr>
                <w:noProof/>
                <w:webHidden/>
              </w:rPr>
              <w:fldChar w:fldCharType="separate"/>
            </w:r>
            <w:r>
              <w:rPr>
                <w:noProof/>
                <w:webHidden/>
              </w:rPr>
              <w:t>61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39" w:history="1">
            <w:r w:rsidRPr="008D797F">
              <w:rPr>
                <w:rStyle w:val="af0"/>
                <w:rFonts w:ascii="Times New Roman" w:eastAsia="Tahoma" w:hAnsi="Times New Roman" w:cs="Times New Roman"/>
                <w:b/>
                <w:bCs/>
                <w:i/>
                <w:noProof/>
              </w:rPr>
              <w:t>Статья 50. ОКН. Зона объектов культурного наследия и памятников истории объектов.</w:t>
            </w:r>
            <w:r>
              <w:rPr>
                <w:noProof/>
                <w:webHidden/>
              </w:rPr>
              <w:tab/>
            </w:r>
            <w:r>
              <w:rPr>
                <w:noProof/>
                <w:webHidden/>
              </w:rPr>
              <w:fldChar w:fldCharType="begin"/>
            </w:r>
            <w:r>
              <w:rPr>
                <w:noProof/>
                <w:webHidden/>
              </w:rPr>
              <w:instrText xml:space="preserve"> PAGEREF _Toc504359039 \h </w:instrText>
            </w:r>
            <w:r>
              <w:rPr>
                <w:noProof/>
                <w:webHidden/>
              </w:rPr>
            </w:r>
            <w:r>
              <w:rPr>
                <w:noProof/>
                <w:webHidden/>
              </w:rPr>
              <w:fldChar w:fldCharType="separate"/>
            </w:r>
            <w:r>
              <w:rPr>
                <w:noProof/>
                <w:webHidden/>
              </w:rPr>
              <w:t>68</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40" w:history="1">
            <w:r w:rsidRPr="008D797F">
              <w:rPr>
                <w:rStyle w:val="af0"/>
                <w:rFonts w:ascii="Times New Roman" w:eastAsia="Times New Roman" w:hAnsi="Times New Roman" w:cs="Times New Roman"/>
                <w:b/>
                <w:bCs/>
                <w:smallCaps/>
                <w:noProof/>
                <w:lang w:bidi="ru-RU"/>
              </w:rPr>
              <w:t>ПРИРОДНО-РЕКРЕАЦИОННЫЕ ЗОНЫ</w:t>
            </w:r>
            <w:r>
              <w:rPr>
                <w:noProof/>
                <w:webHidden/>
              </w:rPr>
              <w:tab/>
            </w:r>
            <w:r>
              <w:rPr>
                <w:noProof/>
                <w:webHidden/>
              </w:rPr>
              <w:fldChar w:fldCharType="begin"/>
            </w:r>
            <w:r>
              <w:rPr>
                <w:noProof/>
                <w:webHidden/>
              </w:rPr>
              <w:instrText xml:space="preserve"> PAGEREF _Toc504359040 \h </w:instrText>
            </w:r>
            <w:r>
              <w:rPr>
                <w:noProof/>
                <w:webHidden/>
              </w:rPr>
            </w:r>
            <w:r>
              <w:rPr>
                <w:noProof/>
                <w:webHidden/>
              </w:rPr>
              <w:fldChar w:fldCharType="separate"/>
            </w:r>
            <w:r>
              <w:rPr>
                <w:noProof/>
                <w:webHidden/>
              </w:rPr>
              <w:t>68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1" w:history="1">
            <w:r w:rsidRPr="008D797F">
              <w:rPr>
                <w:rStyle w:val="af0"/>
                <w:rFonts w:ascii="Times New Roman" w:eastAsia="Times New Roman" w:hAnsi="Times New Roman" w:cs="Times New Roman"/>
                <w:b/>
                <w:bCs/>
                <w:i/>
                <w:noProof/>
                <w:lang w:bidi="ru-RU"/>
              </w:rPr>
              <w:t>Статья 51. Р-2. Зона природных лесов и лесопарков.</w:t>
            </w:r>
            <w:r>
              <w:rPr>
                <w:noProof/>
                <w:webHidden/>
              </w:rPr>
              <w:tab/>
            </w:r>
            <w:r>
              <w:rPr>
                <w:noProof/>
                <w:webHidden/>
              </w:rPr>
              <w:fldChar w:fldCharType="begin"/>
            </w:r>
            <w:r>
              <w:rPr>
                <w:noProof/>
                <w:webHidden/>
              </w:rPr>
              <w:instrText xml:space="preserve"> PAGEREF _Toc504359041 \h </w:instrText>
            </w:r>
            <w:r>
              <w:rPr>
                <w:noProof/>
                <w:webHidden/>
              </w:rPr>
            </w:r>
            <w:r>
              <w:rPr>
                <w:noProof/>
                <w:webHidden/>
              </w:rPr>
              <w:fldChar w:fldCharType="separate"/>
            </w:r>
            <w:r>
              <w:rPr>
                <w:noProof/>
                <w:webHidden/>
              </w:rPr>
              <w:t>68</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2" w:history="1">
            <w:r w:rsidRPr="008D797F">
              <w:rPr>
                <w:rStyle w:val="af0"/>
                <w:rFonts w:ascii="Times New Roman" w:eastAsia="Times New Roman" w:hAnsi="Times New Roman" w:cs="Times New Roman"/>
                <w:b/>
                <w:bCs/>
                <w:i/>
                <w:noProof/>
                <w:lang w:bidi="ru-RU"/>
              </w:rPr>
              <w:t>Статья 52. Р-3. Зона природно-рекреационных территорий.</w:t>
            </w:r>
            <w:r>
              <w:rPr>
                <w:noProof/>
                <w:webHidden/>
              </w:rPr>
              <w:tab/>
            </w:r>
            <w:r>
              <w:rPr>
                <w:noProof/>
                <w:webHidden/>
              </w:rPr>
              <w:fldChar w:fldCharType="begin"/>
            </w:r>
            <w:r>
              <w:rPr>
                <w:noProof/>
                <w:webHidden/>
              </w:rPr>
              <w:instrText xml:space="preserve"> PAGEREF _Toc504359042 \h </w:instrText>
            </w:r>
            <w:r>
              <w:rPr>
                <w:noProof/>
                <w:webHidden/>
              </w:rPr>
            </w:r>
            <w:r>
              <w:rPr>
                <w:noProof/>
                <w:webHidden/>
              </w:rPr>
              <w:fldChar w:fldCharType="separate"/>
            </w:r>
            <w:r>
              <w:rPr>
                <w:noProof/>
                <w:webHidden/>
              </w:rPr>
              <w:t>70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3" w:history="1">
            <w:r w:rsidRPr="008D797F">
              <w:rPr>
                <w:rStyle w:val="af0"/>
                <w:rFonts w:ascii="Times New Roman" w:eastAsia="Times New Roman" w:hAnsi="Times New Roman" w:cs="Times New Roman"/>
                <w:b/>
                <w:bCs/>
                <w:i/>
                <w:noProof/>
                <w:lang w:bidi="ru-RU"/>
              </w:rPr>
              <w:t>Статья 53. Р-4. Зона особо охраняемых природных территорий (ООПТ).</w:t>
            </w:r>
            <w:r>
              <w:rPr>
                <w:noProof/>
                <w:webHidden/>
              </w:rPr>
              <w:tab/>
            </w:r>
            <w:r>
              <w:rPr>
                <w:noProof/>
                <w:webHidden/>
              </w:rPr>
              <w:fldChar w:fldCharType="begin"/>
            </w:r>
            <w:r>
              <w:rPr>
                <w:noProof/>
                <w:webHidden/>
              </w:rPr>
              <w:instrText xml:space="preserve"> PAGEREF _Toc504359043 \h </w:instrText>
            </w:r>
            <w:r>
              <w:rPr>
                <w:noProof/>
                <w:webHidden/>
              </w:rPr>
            </w:r>
            <w:r>
              <w:rPr>
                <w:noProof/>
                <w:webHidden/>
              </w:rPr>
              <w:fldChar w:fldCharType="separate"/>
            </w:r>
            <w:r>
              <w:rPr>
                <w:noProof/>
                <w:webHidden/>
              </w:rPr>
              <w:t>73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4" w:history="1">
            <w:r w:rsidRPr="008D797F">
              <w:rPr>
                <w:rStyle w:val="af0"/>
                <w:rFonts w:ascii="Times New Roman" w:eastAsia="Times New Roman" w:hAnsi="Times New Roman" w:cs="Times New Roman"/>
                <w:b/>
                <w:bCs/>
                <w:i/>
                <w:noProof/>
                <w:lang w:bidi="ru-RU"/>
              </w:rPr>
              <w:t>Статья 54. Р-5. Зона гослесфонда (ГЛФ).</w:t>
            </w:r>
            <w:r>
              <w:rPr>
                <w:noProof/>
                <w:webHidden/>
              </w:rPr>
              <w:tab/>
            </w:r>
            <w:r>
              <w:rPr>
                <w:noProof/>
                <w:webHidden/>
              </w:rPr>
              <w:fldChar w:fldCharType="begin"/>
            </w:r>
            <w:r>
              <w:rPr>
                <w:noProof/>
                <w:webHidden/>
              </w:rPr>
              <w:instrText xml:space="preserve"> PAGEREF _Toc504359044 \h </w:instrText>
            </w:r>
            <w:r>
              <w:rPr>
                <w:noProof/>
                <w:webHidden/>
              </w:rPr>
            </w:r>
            <w:r>
              <w:rPr>
                <w:noProof/>
                <w:webHidden/>
              </w:rPr>
              <w:fldChar w:fldCharType="separate"/>
            </w:r>
            <w:r>
              <w:rPr>
                <w:noProof/>
                <w:webHidden/>
              </w:rPr>
              <w:t>73</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45" w:history="1">
            <w:r w:rsidRPr="008D797F">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_Toc504359045 \h </w:instrText>
            </w:r>
            <w:r>
              <w:rPr>
                <w:noProof/>
                <w:webHidden/>
              </w:rPr>
            </w:r>
            <w:r>
              <w:rPr>
                <w:noProof/>
                <w:webHidden/>
              </w:rPr>
              <w:fldChar w:fldCharType="separate"/>
            </w:r>
            <w:r>
              <w:rPr>
                <w:noProof/>
                <w:webHidden/>
              </w:rPr>
              <w:t>73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6" w:history="1">
            <w:r w:rsidRPr="008D797F">
              <w:rPr>
                <w:rStyle w:val="af0"/>
                <w:rFonts w:ascii="Times New Roman" w:eastAsia="Tahoma" w:hAnsi="Times New Roman" w:cs="Times New Roman"/>
                <w:b/>
                <w:bCs/>
                <w:i/>
                <w:noProof/>
              </w:rPr>
              <w:t>Статья 55. ИИ-1 Зона объектов инженерной инфраструктуры</w:t>
            </w:r>
            <w:r>
              <w:rPr>
                <w:noProof/>
                <w:webHidden/>
              </w:rPr>
              <w:tab/>
            </w:r>
            <w:r>
              <w:rPr>
                <w:noProof/>
                <w:webHidden/>
              </w:rPr>
              <w:fldChar w:fldCharType="begin"/>
            </w:r>
            <w:r>
              <w:rPr>
                <w:noProof/>
                <w:webHidden/>
              </w:rPr>
              <w:instrText xml:space="preserve"> PAGEREF _Toc504359046 \h </w:instrText>
            </w:r>
            <w:r>
              <w:rPr>
                <w:noProof/>
                <w:webHidden/>
              </w:rPr>
            </w:r>
            <w:r>
              <w:rPr>
                <w:noProof/>
                <w:webHidden/>
              </w:rPr>
              <w:fldChar w:fldCharType="separate"/>
            </w:r>
            <w:r>
              <w:rPr>
                <w:noProof/>
                <w:webHidden/>
              </w:rPr>
              <w:t>73</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7" w:history="1">
            <w:r w:rsidRPr="008D797F">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_Toc504359047 \h </w:instrText>
            </w:r>
            <w:r>
              <w:rPr>
                <w:noProof/>
                <w:webHidden/>
              </w:rPr>
            </w:r>
            <w:r>
              <w:rPr>
                <w:noProof/>
                <w:webHidden/>
              </w:rPr>
              <w:fldChar w:fldCharType="separate"/>
            </w:r>
            <w:r>
              <w:rPr>
                <w:noProof/>
                <w:webHidden/>
              </w:rPr>
              <w:t>77</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48" w:history="1">
            <w:r w:rsidRPr="008D797F">
              <w:rPr>
                <w:rStyle w:val="af0"/>
                <w:rFonts w:ascii="Times New Roman" w:eastAsia="Times New Roman" w:hAnsi="Times New Roman" w:cs="Times New Roman"/>
                <w:b/>
                <w:bCs/>
                <w:i/>
                <w:noProof/>
                <w:lang w:bidi="ru-RU"/>
              </w:rPr>
              <w:t>Статья 56. СН-2. Зона кладбищ</w:t>
            </w:r>
            <w:r>
              <w:rPr>
                <w:noProof/>
                <w:webHidden/>
              </w:rPr>
              <w:tab/>
            </w:r>
            <w:r>
              <w:rPr>
                <w:noProof/>
                <w:webHidden/>
              </w:rPr>
              <w:fldChar w:fldCharType="begin"/>
            </w:r>
            <w:r>
              <w:rPr>
                <w:noProof/>
                <w:webHidden/>
              </w:rPr>
              <w:instrText xml:space="preserve"> PAGEREF _Toc504359048 \h </w:instrText>
            </w:r>
            <w:r>
              <w:rPr>
                <w:noProof/>
                <w:webHidden/>
              </w:rPr>
            </w:r>
            <w:r>
              <w:rPr>
                <w:noProof/>
                <w:webHidden/>
              </w:rPr>
              <w:fldChar w:fldCharType="separate"/>
            </w:r>
            <w:r>
              <w:rPr>
                <w:noProof/>
                <w:webHidden/>
              </w:rPr>
              <w:t>77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49" w:history="1">
            <w:r w:rsidRPr="008D797F">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_Toc504359049 \h </w:instrText>
            </w:r>
            <w:r>
              <w:rPr>
                <w:noProof/>
                <w:webHidden/>
              </w:rPr>
            </w:r>
            <w:r>
              <w:rPr>
                <w:noProof/>
                <w:webHidden/>
              </w:rPr>
              <w:fldChar w:fldCharType="separate"/>
            </w:r>
            <w:r>
              <w:rPr>
                <w:noProof/>
                <w:webHidden/>
              </w:rPr>
              <w:t>80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50" w:history="1">
            <w:r w:rsidRPr="008D797F">
              <w:rPr>
                <w:rStyle w:val="af0"/>
                <w:rFonts w:ascii="Times New Roman" w:eastAsia="Times New Roman" w:hAnsi="Times New Roman" w:cs="Times New Roman"/>
                <w:b/>
                <w:bCs/>
                <w:i/>
                <w:noProof/>
                <w:lang w:bidi="ru-RU"/>
              </w:rPr>
              <w:t>Статья 57.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_Toc504359050 \h </w:instrText>
            </w:r>
            <w:r>
              <w:rPr>
                <w:noProof/>
                <w:webHidden/>
              </w:rPr>
            </w:r>
            <w:r>
              <w:rPr>
                <w:noProof/>
                <w:webHidden/>
              </w:rPr>
              <w:fldChar w:fldCharType="separate"/>
            </w:r>
            <w:r>
              <w:rPr>
                <w:noProof/>
                <w:webHidden/>
              </w:rPr>
              <w:t>80</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51" w:history="1">
            <w:r w:rsidRPr="008D797F">
              <w:rPr>
                <w:rStyle w:val="af0"/>
                <w:rFonts w:ascii="Times New Roman" w:eastAsia="Times New Roman" w:hAnsi="Times New Roman" w:cs="Times New Roman"/>
                <w:b/>
                <w:bCs/>
                <w:i/>
                <w:noProof/>
                <w:lang w:bidi="ru-RU"/>
              </w:rPr>
              <w:t>Статья 58. СХ-2. Зона сельскохозяйственного использования в границах населенного пункта (ЛПХ).</w:t>
            </w:r>
            <w:r>
              <w:rPr>
                <w:noProof/>
                <w:webHidden/>
              </w:rPr>
              <w:tab/>
            </w:r>
            <w:r>
              <w:rPr>
                <w:noProof/>
                <w:webHidden/>
              </w:rPr>
              <w:fldChar w:fldCharType="begin"/>
            </w:r>
            <w:r>
              <w:rPr>
                <w:noProof/>
                <w:webHidden/>
              </w:rPr>
              <w:instrText xml:space="preserve"> PAGEREF _Toc504359051 \h </w:instrText>
            </w:r>
            <w:r>
              <w:rPr>
                <w:noProof/>
                <w:webHidden/>
              </w:rPr>
            </w:r>
            <w:r>
              <w:rPr>
                <w:noProof/>
                <w:webHidden/>
              </w:rPr>
              <w:fldChar w:fldCharType="separate"/>
            </w:r>
            <w:r>
              <w:rPr>
                <w:noProof/>
                <w:webHidden/>
              </w:rPr>
              <w:t>84</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52" w:history="1">
            <w:r w:rsidRPr="008D797F">
              <w:rPr>
                <w:rStyle w:val="af0"/>
                <w:rFonts w:ascii="Times New Roman" w:eastAsia="Times New Roman" w:hAnsi="Times New Roman" w:cs="Times New Roman"/>
                <w:b/>
                <w:bCs/>
                <w:i/>
                <w:noProof/>
                <w:lang w:bidi="ru-RU"/>
              </w:rPr>
              <w:t>Статья 59. СХ-3.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_Toc504359052 \h </w:instrText>
            </w:r>
            <w:r>
              <w:rPr>
                <w:noProof/>
                <w:webHidden/>
              </w:rPr>
            </w:r>
            <w:r>
              <w:rPr>
                <w:noProof/>
                <w:webHidden/>
              </w:rPr>
              <w:fldChar w:fldCharType="separate"/>
            </w:r>
            <w:r>
              <w:rPr>
                <w:noProof/>
                <w:webHidden/>
              </w:rPr>
              <w:t>87</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53" w:history="1">
            <w:r w:rsidRPr="008D797F">
              <w:rPr>
                <w:rStyle w:val="af0"/>
                <w:rFonts w:ascii="Times New Roman" w:hAnsi="Times New Roman" w:cs="Times New Roman"/>
                <w:b/>
                <w:noProof/>
              </w:rPr>
              <w:t>РАЗДЕЛ I</w:t>
            </w:r>
            <w:r w:rsidRPr="008D797F">
              <w:rPr>
                <w:rStyle w:val="af0"/>
                <w:rFonts w:ascii="Times New Roman" w:hAnsi="Times New Roman" w:cs="Times New Roman"/>
                <w:b/>
                <w:noProof/>
                <w:lang w:val="en-US"/>
              </w:rPr>
              <w:t>V</w:t>
            </w:r>
            <w:r w:rsidRPr="008D797F">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_Toc504359053 \h </w:instrText>
            </w:r>
            <w:r>
              <w:rPr>
                <w:noProof/>
                <w:webHidden/>
              </w:rPr>
            </w:r>
            <w:r>
              <w:rPr>
                <w:noProof/>
                <w:webHidden/>
              </w:rPr>
              <w:fldChar w:fldCharType="separate"/>
            </w:r>
            <w:r>
              <w:rPr>
                <w:noProof/>
                <w:webHidden/>
              </w:rPr>
              <w:t>91</w:t>
            </w:r>
            <w:r>
              <w:rPr>
                <w:noProof/>
                <w:webHidden/>
              </w:rPr>
              <w:fldChar w:fldCharType="end"/>
            </w:r>
          </w:hyperlink>
        </w:p>
        <w:p w:rsidR="00F904BB" w:rsidRDefault="00F904BB">
          <w:pPr>
            <w:pStyle w:val="15"/>
            <w:tabs>
              <w:tab w:val="right" w:leader="dot" w:pos="9752"/>
            </w:tabs>
            <w:rPr>
              <w:rFonts w:eastAsiaTheme="minorEastAsia"/>
              <w:noProof/>
              <w:lang w:eastAsia="ru-RU"/>
            </w:rPr>
          </w:pPr>
          <w:hyperlink w:anchor="_Toc504359054" w:history="1">
            <w:r w:rsidRPr="008D797F">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_Toc504359054 \h </w:instrText>
            </w:r>
            <w:r>
              <w:rPr>
                <w:noProof/>
                <w:webHidden/>
              </w:rPr>
            </w:r>
            <w:r>
              <w:rPr>
                <w:noProof/>
                <w:webHidden/>
              </w:rPr>
              <w:fldChar w:fldCharType="separate"/>
            </w:r>
            <w:r>
              <w:rPr>
                <w:noProof/>
                <w:webHidden/>
              </w:rPr>
              <w:t>91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55" w:history="1">
            <w:r w:rsidRPr="008D797F">
              <w:rPr>
                <w:rStyle w:val="af0"/>
                <w:rFonts w:ascii="Times New Roman" w:eastAsia="Times New Roman" w:hAnsi="Times New Roman" w:cs="Times New Roman"/>
                <w:b/>
                <w:bCs/>
                <w:i/>
                <w:noProof/>
                <w:lang w:bidi="ru-RU"/>
              </w:rPr>
              <w:t>Статья 60. Территории, для которых</w:t>
            </w:r>
            <w:r w:rsidRPr="008D797F">
              <w:rPr>
                <w:rStyle w:val="af0"/>
                <w:rFonts w:ascii="Times New Roman" w:hAnsi="Times New Roman" w:cs="Times New Roman"/>
                <w:b/>
                <w:i/>
                <w:noProof/>
              </w:rPr>
              <w:t xml:space="preserve"> настоящими Правилами</w:t>
            </w:r>
            <w:r w:rsidRPr="008D797F">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_Toc504359055 \h </w:instrText>
            </w:r>
            <w:r>
              <w:rPr>
                <w:noProof/>
                <w:webHidden/>
              </w:rPr>
            </w:r>
            <w:r>
              <w:rPr>
                <w:noProof/>
                <w:webHidden/>
              </w:rPr>
              <w:fldChar w:fldCharType="separate"/>
            </w:r>
            <w:r>
              <w:rPr>
                <w:noProof/>
                <w:webHidden/>
              </w:rPr>
              <w:t>91</w:t>
            </w:r>
            <w:r>
              <w:rPr>
                <w:noProof/>
                <w:webHidden/>
              </w:rPr>
              <w:fldChar w:fldCharType="end"/>
            </w:r>
          </w:hyperlink>
        </w:p>
        <w:p w:rsidR="00F904BB" w:rsidRDefault="00F904BB">
          <w:pPr>
            <w:pStyle w:val="22"/>
            <w:tabs>
              <w:tab w:val="right" w:leader="dot" w:pos="9752"/>
            </w:tabs>
            <w:rPr>
              <w:rFonts w:eastAsiaTheme="minorEastAsia"/>
              <w:noProof/>
              <w:lang w:eastAsia="ru-RU"/>
            </w:rPr>
          </w:pPr>
          <w:hyperlink w:anchor="_Toc504359056" w:history="1">
            <w:r w:rsidRPr="008D797F">
              <w:rPr>
                <w:rStyle w:val="af0"/>
                <w:rFonts w:ascii="Times New Roman" w:hAnsi="Times New Roman" w:cs="Times New Roman"/>
                <w:b/>
                <w:i/>
                <w:noProof/>
              </w:rPr>
              <w:t>Статья 61.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_Toc504359056 \h </w:instrText>
            </w:r>
            <w:r>
              <w:rPr>
                <w:noProof/>
                <w:webHidden/>
              </w:rPr>
            </w:r>
            <w:r>
              <w:rPr>
                <w:noProof/>
                <w:webHidden/>
              </w:rPr>
              <w:fldChar w:fldCharType="separate"/>
            </w:r>
            <w:r>
              <w:rPr>
                <w:noProof/>
                <w:webHidden/>
              </w:rPr>
              <w:t>91</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4358969"/>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645B16">
        <w:rPr>
          <w:color w:val="auto"/>
        </w:rPr>
        <w:t>Цейского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4358970"/>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4358971"/>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4358972"/>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4358973"/>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645B16">
        <w:rPr>
          <w:color w:val="auto"/>
        </w:rPr>
        <w:t>Цейском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645B16">
        <w:rPr>
          <w:color w:val="auto"/>
        </w:rPr>
        <w:t>Цейское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A8494D">
        <w:rPr>
          <w:color w:val="auto"/>
        </w:rPr>
        <w:t xml:space="preserve"> М 1:5</w:t>
      </w:r>
      <w:r w:rsidR="006C2427">
        <w:rPr>
          <w:color w:val="auto"/>
        </w:rPr>
        <w:t>000</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w:t>
      </w:r>
      <w:r w:rsidRPr="009238F1">
        <w:rPr>
          <w:color w:val="auto"/>
        </w:rPr>
        <w:lastRenderedPageBreak/>
        <w:t xml:space="preserve">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4358974"/>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4358975"/>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4358976"/>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645B16">
        <w:rPr>
          <w:color w:val="auto"/>
        </w:rPr>
        <w:t>Цейского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4358977"/>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w:t>
      </w:r>
      <w:r w:rsidRPr="009238F1">
        <w:rPr>
          <w:color w:val="auto"/>
        </w:rP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4358978"/>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645B16">
        <w:rPr>
          <w:color w:val="auto"/>
        </w:rPr>
        <w:t>Цейского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lastRenderedPageBreak/>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4358979"/>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4358980"/>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lastRenderedPageBreak/>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645B16">
        <w:rPr>
          <w:color w:val="auto"/>
        </w:rPr>
        <w:t>Цейского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645B16">
        <w:rPr>
          <w:color w:val="auto"/>
        </w:rPr>
        <w:t>Цейского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4358981"/>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645B16">
        <w:rPr>
          <w:rFonts w:ascii="Times New Roman" w:hAnsi="Times New Roman" w:cs="Times New Roman"/>
          <w:b/>
          <w:i/>
          <w:color w:val="auto"/>
          <w:sz w:val="24"/>
          <w:szCs w:val="24"/>
        </w:rPr>
        <w:t>Цейского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645B16">
        <w:rPr>
          <w:color w:val="auto"/>
        </w:rPr>
        <w:t>Цейского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4358982"/>
      <w:r w:rsidRPr="009238F1">
        <w:rPr>
          <w:rFonts w:ascii="Times New Roman" w:hAnsi="Times New Roman" w:cs="Times New Roman"/>
          <w:b/>
          <w:i/>
          <w:color w:val="auto"/>
          <w:sz w:val="24"/>
          <w:szCs w:val="24"/>
        </w:rPr>
        <w:lastRenderedPageBreak/>
        <w:t xml:space="preserve">Статья 10. Полномочия комиссии по подготовке проекта Правил землепользования и застройки </w:t>
      </w:r>
      <w:r w:rsidR="00645B16">
        <w:rPr>
          <w:rFonts w:ascii="Times New Roman" w:hAnsi="Times New Roman" w:cs="Times New Roman"/>
          <w:b/>
          <w:i/>
          <w:color w:val="auto"/>
          <w:sz w:val="24"/>
          <w:szCs w:val="24"/>
        </w:rPr>
        <w:t>Цейского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4358983"/>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4358984"/>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9238F1">
        <w:rPr>
          <w:rFonts w:ascii="Times New Roman" w:hAnsi="Times New Roman" w:cs="Times New Roman"/>
          <w:sz w:val="24"/>
          <w:szCs w:val="24"/>
        </w:rPr>
        <w:lastRenderedPageBreak/>
        <w:t xml:space="preserve">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9238F1">
        <w:rPr>
          <w:rFonts w:ascii="Times New Roman" w:hAnsi="Times New Roman" w:cs="Times New Roman"/>
          <w:sz w:val="24"/>
          <w:szCs w:val="24"/>
        </w:rPr>
        <w:lastRenderedPageBreak/>
        <w:t xml:space="preserve">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4358985"/>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4358986"/>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4358987"/>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4358988"/>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8989"/>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4358990"/>
      <w:r w:rsidRPr="009238F1">
        <w:rPr>
          <w:rFonts w:ascii="Times New Roman" w:hAnsi="Times New Roman" w:cs="Times New Roman"/>
          <w:b/>
          <w:color w:val="auto"/>
          <w:sz w:val="24"/>
          <w:szCs w:val="24"/>
        </w:rPr>
        <w:lastRenderedPageBreak/>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4358991"/>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9238F1">
        <w:rPr>
          <w:rFonts w:ascii="Times New Roman" w:hAnsi="Times New Roman" w:cs="Times New Roman"/>
          <w:sz w:val="24"/>
          <w:szCs w:val="24"/>
        </w:rPr>
        <w:lastRenderedPageBreak/>
        <w:t xml:space="preserve">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435899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4358993"/>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w:t>
      </w:r>
      <w:r w:rsidRPr="009238F1">
        <w:rPr>
          <w:rFonts w:ascii="Times New Roman" w:hAnsi="Times New Roman" w:cs="Times New Roman"/>
          <w:sz w:val="24"/>
          <w:szCs w:val="24"/>
        </w:rPr>
        <w:lastRenderedPageBreak/>
        <w:t xml:space="preserve">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4358994"/>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4358995"/>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435899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435899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w:t>
      </w:r>
      <w:r w:rsidRPr="009238F1">
        <w:rPr>
          <w:rFonts w:ascii="Times New Roman" w:hAnsi="Times New Roman" w:cs="Times New Roman"/>
          <w:sz w:val="24"/>
          <w:szCs w:val="24"/>
        </w:rPr>
        <w:lastRenderedPageBreak/>
        <w:t xml:space="preserve">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4358998"/>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435899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9238F1">
        <w:rPr>
          <w:rFonts w:ascii="Times New Roman" w:hAnsi="Times New Roman" w:cs="Times New Roman"/>
          <w:sz w:val="24"/>
          <w:szCs w:val="24"/>
        </w:rPr>
        <w:lastRenderedPageBreak/>
        <w:t xml:space="preserve">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435900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435900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9238F1">
        <w:rPr>
          <w:rFonts w:ascii="Times New Roman" w:hAnsi="Times New Roman" w:cs="Times New Roman"/>
          <w:sz w:val="24"/>
          <w:szCs w:val="24"/>
        </w:rPr>
        <w:lastRenderedPageBreak/>
        <w:t xml:space="preserve">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435900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w:t>
      </w:r>
      <w:r w:rsidRPr="009238F1">
        <w:rPr>
          <w:rFonts w:ascii="Times New Roman" w:hAnsi="Times New Roman" w:cs="Times New Roman"/>
          <w:sz w:val="24"/>
          <w:szCs w:val="24"/>
        </w:rPr>
        <w:lastRenderedPageBreak/>
        <w:t xml:space="preserve">официальной информации, в течение трёх дней со дня принятия такого решения и размещается на странице </w:t>
      </w:r>
      <w:r w:rsidR="00645B16">
        <w:rPr>
          <w:rFonts w:ascii="Times New Roman" w:hAnsi="Times New Roman" w:cs="Times New Roman"/>
          <w:sz w:val="24"/>
          <w:szCs w:val="24"/>
        </w:rPr>
        <w:t>Цейского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w:t>
      </w:r>
      <w:r w:rsidRPr="009238F1">
        <w:rPr>
          <w:rFonts w:ascii="Times New Roman" w:hAnsi="Times New Roman" w:cs="Times New Roman"/>
          <w:sz w:val="24"/>
          <w:szCs w:val="24"/>
        </w:rPr>
        <w:lastRenderedPageBreak/>
        <w:t xml:space="preserve">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4359003"/>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4359004"/>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645B16">
        <w:rPr>
          <w:rFonts w:ascii="Times New Roman" w:hAnsi="Times New Roman" w:cs="Times New Roman"/>
          <w:sz w:val="24"/>
          <w:szCs w:val="24"/>
        </w:rPr>
        <w:t>Цейского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w:t>
      </w:r>
      <w:r w:rsidRPr="009238F1">
        <w:rPr>
          <w:rFonts w:ascii="Times New Roman" w:hAnsi="Times New Roman" w:cs="Times New Roman"/>
          <w:sz w:val="24"/>
          <w:szCs w:val="24"/>
        </w:rPr>
        <w:lastRenderedPageBreak/>
        <w:t xml:space="preserve">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435900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lastRenderedPageBreak/>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645B16">
        <w:rPr>
          <w:rFonts w:ascii="Times New Roman" w:hAnsi="Times New Roman" w:cs="Times New Roman"/>
          <w:sz w:val="24"/>
          <w:szCs w:val="24"/>
        </w:rPr>
        <w:t>Цейского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435900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4359007"/>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4359008"/>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645B16">
        <w:rPr>
          <w:rFonts w:ascii="Times New Roman" w:hAnsi="Times New Roman"/>
        </w:rPr>
        <w:t>Цейского</w:t>
      </w:r>
      <w:r w:rsidRPr="009238F1">
        <w:rPr>
          <w:rFonts w:ascii="Times New Roman" w:hAnsi="Times New Roman"/>
        </w:rPr>
        <w:t xml:space="preserve"> сельского поселения, возникшее в результате внесения в генеральный план </w:t>
      </w:r>
      <w:r w:rsidR="00645B16">
        <w:rPr>
          <w:rFonts w:ascii="Times New Roman" w:hAnsi="Times New Roman"/>
        </w:rPr>
        <w:t>Цейского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645B16">
        <w:rPr>
          <w:rFonts w:ascii="Times New Roman" w:hAnsi="Times New Roman"/>
        </w:rPr>
        <w:t>Цейского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645B16">
        <w:rPr>
          <w:rFonts w:ascii="Times New Roman" w:hAnsi="Times New Roman" w:cs="Times New Roman"/>
          <w:sz w:val="24"/>
          <w:szCs w:val="24"/>
        </w:rPr>
        <w:t>Цейского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645B16">
        <w:rPr>
          <w:rFonts w:ascii="Times New Roman" w:hAnsi="Times New Roman" w:cs="Times New Roman"/>
          <w:sz w:val="24"/>
          <w:szCs w:val="24"/>
        </w:rPr>
        <w:t>Цейского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435900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4359010"/>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4359011"/>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435901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435901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435901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435901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4359016"/>
      <w:r w:rsidRPr="009238F1">
        <w:rPr>
          <w:rFonts w:ascii="Times New Roman" w:hAnsi="Times New Roman" w:cs="Times New Roman"/>
          <w:b/>
          <w:i/>
          <w:color w:val="auto"/>
          <w:sz w:val="24"/>
          <w:szCs w:val="24"/>
        </w:rPr>
        <w:lastRenderedPageBreak/>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9017"/>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4359018"/>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4359019"/>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435902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645B16">
        <w:rPr>
          <w:rFonts w:ascii="Times New Roman" w:hAnsi="Times New Roman" w:cs="Times New Roman"/>
          <w:sz w:val="24"/>
          <w:szCs w:val="24"/>
        </w:rPr>
        <w:t>Цейского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4359021"/>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435902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645B16">
        <w:rPr>
          <w:rFonts w:ascii="Times New Roman" w:hAnsi="Times New Roman" w:cs="Times New Roman"/>
          <w:sz w:val="24"/>
          <w:szCs w:val="24"/>
        </w:rPr>
        <w:t>Цейского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435902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BC0F92" w:rsidTr="00A54D42">
        <w:trPr>
          <w:trHeight w:hRule="exact" w:val="845"/>
        </w:trPr>
        <w:tc>
          <w:tcPr>
            <w:tcW w:w="1565" w:type="dxa"/>
            <w:shd w:val="clear" w:color="auto" w:fill="FFFFFF"/>
            <w:vAlign w:val="center"/>
          </w:tcPr>
          <w:p w:rsidR="003E2A5B" w:rsidRPr="00BC0F9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BC0F9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Наименование территориальных зон</w:t>
            </w:r>
          </w:p>
        </w:tc>
      </w:tr>
      <w:tr w:rsidR="009238F1" w:rsidRPr="00BC0F92" w:rsidTr="00A54D42">
        <w:trPr>
          <w:trHeight w:hRule="exact" w:val="283"/>
        </w:trPr>
        <w:tc>
          <w:tcPr>
            <w:tcW w:w="1565" w:type="dxa"/>
            <w:shd w:val="clear" w:color="auto" w:fill="FFFFFF"/>
            <w:vAlign w:val="bottom"/>
          </w:tcPr>
          <w:p w:rsidR="003E2A5B" w:rsidRPr="00BC0F9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BC0F9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2</w:t>
            </w:r>
          </w:p>
        </w:tc>
      </w:tr>
      <w:tr w:rsidR="009238F1" w:rsidRPr="00BC0F92" w:rsidTr="00A54D42">
        <w:trPr>
          <w:trHeight w:hRule="exact" w:val="288"/>
        </w:trPr>
        <w:tc>
          <w:tcPr>
            <w:tcW w:w="1565" w:type="dxa"/>
            <w:shd w:val="clear" w:color="auto" w:fill="FFFFFF"/>
            <w:vAlign w:val="bottom"/>
          </w:tcPr>
          <w:p w:rsidR="003E2A5B" w:rsidRPr="00BC0F9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BC0F92">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BC0F92" w:rsidRDefault="00B6046F" w:rsidP="00BC0F92">
            <w:pPr>
              <w:widowControl w:val="0"/>
              <w:spacing w:after="0" w:line="240" w:lineRule="auto"/>
              <w:jc w:val="both"/>
              <w:rPr>
                <w:rFonts w:ascii="Times New Roman" w:eastAsia="Times New Roman" w:hAnsi="Times New Roman" w:cs="Times New Roman"/>
                <w:b/>
                <w:sz w:val="24"/>
                <w:szCs w:val="24"/>
                <w:lang w:bidi="ru-RU"/>
              </w:rPr>
            </w:pPr>
            <w:r w:rsidRPr="00BC0F92">
              <w:rPr>
                <w:rFonts w:ascii="Times New Roman" w:eastAsia="Times New Roman" w:hAnsi="Times New Roman" w:cs="Times New Roman"/>
                <w:b/>
                <w:sz w:val="24"/>
                <w:szCs w:val="24"/>
                <w:lang w:bidi="ru-RU"/>
              </w:rPr>
              <w:t>ЖИЛ</w:t>
            </w:r>
            <w:r w:rsidR="00BC0F92" w:rsidRPr="00BC0F92">
              <w:rPr>
                <w:rFonts w:ascii="Times New Roman" w:eastAsia="Times New Roman" w:hAnsi="Times New Roman" w:cs="Times New Roman"/>
                <w:b/>
                <w:sz w:val="24"/>
                <w:szCs w:val="24"/>
                <w:lang w:bidi="ru-RU"/>
              </w:rPr>
              <w:t>ЫЕ</w:t>
            </w:r>
            <w:r w:rsidRPr="00BC0F92">
              <w:rPr>
                <w:rFonts w:ascii="Times New Roman" w:eastAsia="Times New Roman" w:hAnsi="Times New Roman" w:cs="Times New Roman"/>
                <w:b/>
                <w:sz w:val="24"/>
                <w:szCs w:val="24"/>
                <w:lang w:bidi="ru-RU"/>
              </w:rPr>
              <w:t xml:space="preserve"> </w:t>
            </w:r>
            <w:r w:rsidR="00BC0F92" w:rsidRPr="00BC0F92">
              <w:rPr>
                <w:rFonts w:ascii="Times New Roman" w:eastAsia="Times New Roman" w:hAnsi="Times New Roman" w:cs="Times New Roman"/>
                <w:b/>
                <w:sz w:val="24"/>
                <w:szCs w:val="24"/>
                <w:lang w:bidi="ru-RU"/>
              </w:rPr>
              <w:t>ЗОНЫ</w:t>
            </w:r>
          </w:p>
        </w:tc>
      </w:tr>
      <w:tr w:rsidR="009238F1" w:rsidRPr="00BC0F92" w:rsidTr="00A54D42">
        <w:trPr>
          <w:trHeight w:hRule="exact" w:val="304"/>
        </w:trPr>
        <w:tc>
          <w:tcPr>
            <w:tcW w:w="1565" w:type="dxa"/>
            <w:shd w:val="clear" w:color="auto" w:fill="FFFFFF"/>
            <w:vAlign w:val="bottom"/>
          </w:tcPr>
          <w:p w:rsidR="003E2A5B" w:rsidRPr="00BC0F9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BC0F92"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Зона застройки индивидуальными</w:t>
            </w:r>
            <w:r w:rsidR="00B6046F" w:rsidRPr="00BC0F92">
              <w:rPr>
                <w:rFonts w:ascii="Times New Roman" w:eastAsia="Times New Roman" w:hAnsi="Times New Roman" w:cs="Times New Roman"/>
                <w:sz w:val="24"/>
                <w:szCs w:val="24"/>
                <w:lang w:bidi="ru-RU"/>
              </w:rPr>
              <w:t xml:space="preserve"> усадебными </w:t>
            </w:r>
            <w:r w:rsidRPr="00BC0F92">
              <w:rPr>
                <w:rFonts w:ascii="Times New Roman" w:eastAsia="Times New Roman" w:hAnsi="Times New Roman" w:cs="Times New Roman"/>
                <w:sz w:val="24"/>
                <w:szCs w:val="24"/>
                <w:lang w:bidi="ru-RU"/>
              </w:rPr>
              <w:t>жилыми домами</w:t>
            </w:r>
          </w:p>
        </w:tc>
      </w:tr>
      <w:tr w:rsidR="009238F1" w:rsidRPr="00BC0F92" w:rsidTr="00CF2ADE">
        <w:trPr>
          <w:trHeight w:hRule="exact" w:val="382"/>
        </w:trPr>
        <w:tc>
          <w:tcPr>
            <w:tcW w:w="1565" w:type="dxa"/>
            <w:shd w:val="clear" w:color="auto" w:fill="FFFFFF"/>
            <w:vAlign w:val="bottom"/>
          </w:tcPr>
          <w:p w:rsidR="003E2A5B" w:rsidRPr="00BC0F9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BC0F92">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BC0F92"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BC0F92">
              <w:rPr>
                <w:rFonts w:ascii="Times New Roman" w:eastAsia="Times New Roman" w:hAnsi="Times New Roman" w:cs="Times New Roman"/>
                <w:b/>
                <w:sz w:val="24"/>
                <w:szCs w:val="24"/>
                <w:lang w:bidi="ru-RU"/>
              </w:rPr>
              <w:t>ОБЩЕСТВЕННО-ДЕЛОВЫЕ</w:t>
            </w:r>
            <w:r w:rsidR="00CF2ADE" w:rsidRPr="00BC0F92">
              <w:rPr>
                <w:rFonts w:ascii="Times New Roman" w:eastAsia="Times New Roman" w:hAnsi="Times New Roman" w:cs="Times New Roman"/>
                <w:b/>
                <w:sz w:val="24"/>
                <w:szCs w:val="24"/>
                <w:lang w:bidi="ru-RU"/>
              </w:rPr>
              <w:t xml:space="preserve"> И КОММЕРЧЕСКИЕ</w:t>
            </w:r>
            <w:r w:rsidRPr="00BC0F92">
              <w:rPr>
                <w:rFonts w:ascii="Times New Roman" w:eastAsia="Times New Roman" w:hAnsi="Times New Roman" w:cs="Times New Roman"/>
                <w:b/>
                <w:sz w:val="24"/>
                <w:szCs w:val="24"/>
                <w:lang w:bidi="ru-RU"/>
              </w:rPr>
              <w:t xml:space="preserve"> ЗОНЫ</w:t>
            </w:r>
          </w:p>
        </w:tc>
      </w:tr>
      <w:tr w:rsidR="009238F1" w:rsidRPr="00BC0F92" w:rsidTr="00A54D42">
        <w:trPr>
          <w:trHeight w:hRule="exact" w:val="283"/>
        </w:trPr>
        <w:tc>
          <w:tcPr>
            <w:tcW w:w="1565" w:type="dxa"/>
            <w:shd w:val="clear" w:color="auto" w:fill="FFFFFF"/>
            <w:vAlign w:val="bottom"/>
          </w:tcPr>
          <w:p w:rsidR="00134277" w:rsidRPr="00BC0F92"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BC0F92"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BC0F92" w:rsidTr="00A54D42">
        <w:trPr>
          <w:trHeight w:hRule="exact" w:val="283"/>
        </w:trPr>
        <w:tc>
          <w:tcPr>
            <w:tcW w:w="1565" w:type="dxa"/>
            <w:shd w:val="clear" w:color="auto" w:fill="FFFFFF"/>
            <w:vAlign w:val="bottom"/>
          </w:tcPr>
          <w:p w:rsidR="003E2A5B" w:rsidRPr="00BC0F92" w:rsidRDefault="00BC0F92" w:rsidP="00134277">
            <w:pPr>
              <w:widowControl w:val="0"/>
              <w:spacing w:after="0" w:line="240" w:lineRule="auto"/>
              <w:jc w:val="center"/>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ОКН</w:t>
            </w:r>
          </w:p>
        </w:tc>
        <w:tc>
          <w:tcPr>
            <w:tcW w:w="8201" w:type="dxa"/>
            <w:shd w:val="clear" w:color="auto" w:fill="FFFFFF"/>
            <w:vAlign w:val="bottom"/>
          </w:tcPr>
          <w:p w:rsidR="003E2A5B" w:rsidRPr="00BC0F92" w:rsidRDefault="00134277" w:rsidP="00BC0F92">
            <w:pPr>
              <w:widowControl w:val="0"/>
              <w:spacing w:after="0" w:line="240" w:lineRule="auto"/>
              <w:ind w:firstLine="567"/>
              <w:jc w:val="both"/>
              <w:rPr>
                <w:rFonts w:ascii="Times New Roman" w:eastAsia="Times New Roman" w:hAnsi="Times New Roman" w:cs="Times New Roman"/>
                <w:sz w:val="24"/>
                <w:szCs w:val="24"/>
                <w:lang w:bidi="ru-RU"/>
              </w:rPr>
            </w:pPr>
            <w:r w:rsidRPr="00BC0F92">
              <w:rPr>
                <w:rFonts w:ascii="Times New Roman" w:eastAsia="Times New Roman" w:hAnsi="Times New Roman" w:cs="Times New Roman"/>
                <w:sz w:val="24"/>
                <w:szCs w:val="24"/>
                <w:lang w:bidi="ru-RU"/>
              </w:rPr>
              <w:t xml:space="preserve">Зона объектов </w:t>
            </w:r>
            <w:r w:rsidR="00BC0F92" w:rsidRPr="00BC0F92">
              <w:rPr>
                <w:rFonts w:ascii="Times New Roman" w:eastAsia="Times New Roman" w:hAnsi="Times New Roman" w:cs="Times New Roman"/>
                <w:sz w:val="24"/>
                <w:szCs w:val="24"/>
                <w:lang w:bidi="ru-RU"/>
              </w:rPr>
              <w:t>культурного наследия и памятников истории</w:t>
            </w:r>
          </w:p>
        </w:tc>
      </w:tr>
      <w:tr w:rsidR="009238F1" w:rsidRPr="00BC0F92" w:rsidTr="00A54D42">
        <w:trPr>
          <w:trHeight w:hRule="exact" w:val="273"/>
        </w:trPr>
        <w:tc>
          <w:tcPr>
            <w:tcW w:w="1565" w:type="dxa"/>
            <w:shd w:val="clear" w:color="auto" w:fill="FFFFFF"/>
          </w:tcPr>
          <w:p w:rsidR="00065F67" w:rsidRPr="00E375FB" w:rsidRDefault="00D946BF" w:rsidP="00001380">
            <w:pPr>
              <w:spacing w:after="0" w:line="240" w:lineRule="auto"/>
              <w:jc w:val="center"/>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E375FB" w:rsidRDefault="00B72F1E" w:rsidP="00065F67">
            <w:pPr>
              <w:widowControl w:val="0"/>
              <w:spacing w:after="0" w:line="240" w:lineRule="auto"/>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ПРИРОДНО-</w:t>
            </w:r>
            <w:r w:rsidR="00065F67" w:rsidRPr="00E375FB">
              <w:rPr>
                <w:rFonts w:ascii="Times New Roman" w:eastAsia="Times New Roman" w:hAnsi="Times New Roman" w:cs="Times New Roman"/>
                <w:b/>
                <w:sz w:val="24"/>
                <w:szCs w:val="24"/>
                <w:lang w:bidi="ru-RU"/>
              </w:rPr>
              <w:t>РЕКРЕАЦИОННЫЕ ЗОНЫ</w:t>
            </w:r>
          </w:p>
        </w:tc>
      </w:tr>
      <w:tr w:rsidR="009238F1" w:rsidRPr="00BC0F92" w:rsidTr="006F1D49">
        <w:trPr>
          <w:trHeight w:hRule="exact" w:val="324"/>
        </w:trPr>
        <w:tc>
          <w:tcPr>
            <w:tcW w:w="1565" w:type="dxa"/>
            <w:shd w:val="clear" w:color="auto" w:fill="FFFFFF"/>
            <w:vAlign w:val="center"/>
          </w:tcPr>
          <w:p w:rsidR="00065F67" w:rsidRPr="00E375FB" w:rsidRDefault="00065F67"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E375FB"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 xml:space="preserve">Зона </w:t>
            </w:r>
            <w:r w:rsidR="00D946BF" w:rsidRPr="00E375FB">
              <w:rPr>
                <w:rFonts w:ascii="Times New Roman" w:eastAsia="Times New Roman" w:hAnsi="Times New Roman" w:cs="Times New Roman"/>
                <w:sz w:val="24"/>
                <w:szCs w:val="24"/>
                <w:lang w:bidi="ru-RU"/>
              </w:rPr>
              <w:t>природных лесов и лесопарков</w:t>
            </w:r>
          </w:p>
        </w:tc>
      </w:tr>
      <w:tr w:rsidR="008B24D2" w:rsidRPr="00BC0F92" w:rsidTr="006F1D49">
        <w:trPr>
          <w:trHeight w:hRule="exact" w:val="324"/>
        </w:trPr>
        <w:tc>
          <w:tcPr>
            <w:tcW w:w="1565" w:type="dxa"/>
            <w:shd w:val="clear" w:color="auto" w:fill="FFFFFF"/>
            <w:vAlign w:val="center"/>
          </w:tcPr>
          <w:p w:rsidR="008B24D2" w:rsidRPr="00E375FB" w:rsidRDefault="008B24D2"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Р-3</w:t>
            </w:r>
          </w:p>
        </w:tc>
        <w:tc>
          <w:tcPr>
            <w:tcW w:w="8201" w:type="dxa"/>
            <w:shd w:val="clear" w:color="auto" w:fill="FFFFFF"/>
            <w:vAlign w:val="bottom"/>
          </w:tcPr>
          <w:p w:rsidR="008B24D2" w:rsidRPr="00E375FB"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Зона природно-рекреационных территорий</w:t>
            </w:r>
          </w:p>
        </w:tc>
      </w:tr>
      <w:tr w:rsidR="008B24D2" w:rsidRPr="00BC0F92" w:rsidTr="006F1D49">
        <w:trPr>
          <w:trHeight w:hRule="exact" w:val="324"/>
        </w:trPr>
        <w:tc>
          <w:tcPr>
            <w:tcW w:w="1565" w:type="dxa"/>
            <w:shd w:val="clear" w:color="auto" w:fill="FFFFFF"/>
            <w:vAlign w:val="center"/>
          </w:tcPr>
          <w:p w:rsidR="008B24D2" w:rsidRPr="00E375FB" w:rsidRDefault="008B24D2"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Р-4</w:t>
            </w:r>
          </w:p>
        </w:tc>
        <w:tc>
          <w:tcPr>
            <w:tcW w:w="8201" w:type="dxa"/>
            <w:shd w:val="clear" w:color="auto" w:fill="FFFFFF"/>
            <w:vAlign w:val="bottom"/>
          </w:tcPr>
          <w:p w:rsidR="008B24D2" w:rsidRPr="00E375FB"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Зона особо охраняемых природных территорий (ООПТ)</w:t>
            </w:r>
          </w:p>
        </w:tc>
      </w:tr>
      <w:tr w:rsidR="008B24D2" w:rsidRPr="00BC0F92" w:rsidTr="006F1D49">
        <w:trPr>
          <w:trHeight w:hRule="exact" w:val="324"/>
        </w:trPr>
        <w:tc>
          <w:tcPr>
            <w:tcW w:w="1565" w:type="dxa"/>
            <w:shd w:val="clear" w:color="auto" w:fill="FFFFFF"/>
            <w:vAlign w:val="center"/>
          </w:tcPr>
          <w:p w:rsidR="008B24D2" w:rsidRPr="00E375FB" w:rsidRDefault="008B24D2"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E375FB"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Зона гослесфонда (ГЛФ)</w:t>
            </w:r>
          </w:p>
        </w:tc>
      </w:tr>
      <w:tr w:rsidR="009238F1" w:rsidRPr="00BC0F92" w:rsidTr="00A54D42">
        <w:trPr>
          <w:trHeight w:hRule="exact" w:val="273"/>
        </w:trPr>
        <w:tc>
          <w:tcPr>
            <w:tcW w:w="1565" w:type="dxa"/>
            <w:shd w:val="clear" w:color="auto" w:fill="FFFFFF"/>
          </w:tcPr>
          <w:p w:rsidR="00065F67" w:rsidRPr="00E375FB" w:rsidRDefault="00895CDB" w:rsidP="00895CDB">
            <w:pPr>
              <w:spacing w:after="0" w:line="240" w:lineRule="auto"/>
              <w:jc w:val="center"/>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E375FB" w:rsidRDefault="00065F67" w:rsidP="00E375FB">
            <w:pPr>
              <w:widowControl w:val="0"/>
              <w:spacing w:after="0" w:line="240" w:lineRule="auto"/>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ЗОНЫ ИНЖЕНЕРНОЙ И ТРАНСПОРТНОЙ ИНФРАСТРУКТУР</w:t>
            </w:r>
          </w:p>
        </w:tc>
      </w:tr>
      <w:tr w:rsidR="009238F1" w:rsidRPr="00BC0F92" w:rsidTr="00A71F3C">
        <w:trPr>
          <w:trHeight w:hRule="exact" w:val="320"/>
        </w:trPr>
        <w:tc>
          <w:tcPr>
            <w:tcW w:w="1565" w:type="dxa"/>
            <w:shd w:val="clear" w:color="auto" w:fill="FFFFFF"/>
            <w:vAlign w:val="center"/>
          </w:tcPr>
          <w:p w:rsidR="00F83ADB" w:rsidRPr="00E375FB" w:rsidRDefault="00F83ADB"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E375FB"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Зона объектов инженерной инфраструктуры</w:t>
            </w:r>
          </w:p>
        </w:tc>
      </w:tr>
      <w:tr w:rsidR="009238F1" w:rsidRPr="00BC0F92" w:rsidTr="00A54D42">
        <w:trPr>
          <w:trHeight w:hRule="exact" w:val="284"/>
        </w:trPr>
        <w:tc>
          <w:tcPr>
            <w:tcW w:w="1565" w:type="dxa"/>
            <w:shd w:val="clear" w:color="auto" w:fill="FFFFFF"/>
            <w:vAlign w:val="center"/>
          </w:tcPr>
          <w:p w:rsidR="00065F67" w:rsidRPr="00E375FB" w:rsidRDefault="000A2262" w:rsidP="00065F67">
            <w:pPr>
              <w:spacing w:after="0" w:line="240" w:lineRule="auto"/>
              <w:jc w:val="center"/>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E375FB" w:rsidRDefault="00ED16E4" w:rsidP="00AD6914">
            <w:pPr>
              <w:widowControl w:val="0"/>
              <w:spacing w:after="0" w:line="240" w:lineRule="auto"/>
              <w:rPr>
                <w:rFonts w:ascii="Times New Roman" w:eastAsia="Times New Roman" w:hAnsi="Times New Roman" w:cs="Times New Roman"/>
                <w:b/>
                <w:sz w:val="24"/>
                <w:szCs w:val="24"/>
                <w:lang w:bidi="ru-RU"/>
              </w:rPr>
            </w:pPr>
            <w:r w:rsidRPr="00E375FB">
              <w:rPr>
                <w:rFonts w:ascii="Times New Roman" w:eastAsia="Times New Roman" w:hAnsi="Times New Roman" w:cs="Times New Roman"/>
                <w:b/>
                <w:sz w:val="24"/>
                <w:szCs w:val="24"/>
                <w:lang w:bidi="ru-RU"/>
              </w:rPr>
              <w:t>ЗОНЫ</w:t>
            </w:r>
            <w:r w:rsidR="00AD6914" w:rsidRPr="00E375FB">
              <w:rPr>
                <w:rFonts w:ascii="Times New Roman" w:eastAsia="Times New Roman" w:hAnsi="Times New Roman" w:cs="Times New Roman"/>
                <w:b/>
                <w:sz w:val="24"/>
                <w:szCs w:val="24"/>
                <w:lang w:bidi="ru-RU"/>
              </w:rPr>
              <w:t xml:space="preserve"> СПЕЦИАЛЬНОГО НАЗНАЧЕНИЯ</w:t>
            </w:r>
          </w:p>
        </w:tc>
      </w:tr>
      <w:tr w:rsidR="009238F1" w:rsidRPr="00BC0F92" w:rsidTr="00A54D42">
        <w:trPr>
          <w:trHeight w:hRule="exact" w:val="284"/>
        </w:trPr>
        <w:tc>
          <w:tcPr>
            <w:tcW w:w="1565" w:type="dxa"/>
            <w:shd w:val="clear" w:color="auto" w:fill="FFFFFF"/>
            <w:vAlign w:val="center"/>
          </w:tcPr>
          <w:p w:rsidR="006F1D49" w:rsidRPr="00E375FB" w:rsidRDefault="00ED16E4" w:rsidP="00065F67">
            <w:pPr>
              <w:spacing w:after="0" w:line="240" w:lineRule="auto"/>
              <w:jc w:val="center"/>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lastRenderedPageBreak/>
              <w:t>СН</w:t>
            </w:r>
            <w:r w:rsidR="006F1D49" w:rsidRPr="00E375FB">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E375FB"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E375FB">
              <w:rPr>
                <w:rFonts w:ascii="Times New Roman" w:eastAsia="Times New Roman" w:hAnsi="Times New Roman" w:cs="Times New Roman"/>
                <w:sz w:val="24"/>
                <w:szCs w:val="24"/>
                <w:lang w:bidi="ru-RU"/>
              </w:rPr>
              <w:t>Зона кладбищ</w:t>
            </w:r>
          </w:p>
        </w:tc>
      </w:tr>
      <w:tr w:rsidR="009238F1" w:rsidRPr="00BC0F92" w:rsidTr="00A54D42">
        <w:trPr>
          <w:trHeight w:hRule="exact" w:val="284"/>
        </w:trPr>
        <w:tc>
          <w:tcPr>
            <w:tcW w:w="1565" w:type="dxa"/>
            <w:shd w:val="clear" w:color="auto" w:fill="FFFFFF"/>
            <w:vAlign w:val="center"/>
          </w:tcPr>
          <w:p w:rsidR="00AD6914" w:rsidRPr="001A68A5" w:rsidRDefault="00815C73" w:rsidP="00065F67">
            <w:pPr>
              <w:spacing w:after="0" w:line="240" w:lineRule="auto"/>
              <w:jc w:val="center"/>
              <w:rPr>
                <w:rFonts w:ascii="Times New Roman" w:eastAsia="Times New Roman" w:hAnsi="Times New Roman" w:cs="Times New Roman"/>
                <w:b/>
                <w:sz w:val="24"/>
                <w:szCs w:val="24"/>
                <w:lang w:bidi="ru-RU"/>
              </w:rPr>
            </w:pPr>
            <w:r w:rsidRPr="001A68A5">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1A68A5" w:rsidRDefault="00815C73" w:rsidP="00AD6914">
            <w:pPr>
              <w:widowControl w:val="0"/>
              <w:spacing w:after="0" w:line="240" w:lineRule="auto"/>
              <w:rPr>
                <w:rFonts w:ascii="Times New Roman" w:eastAsia="Times New Roman" w:hAnsi="Times New Roman" w:cs="Times New Roman"/>
                <w:b/>
                <w:sz w:val="24"/>
                <w:szCs w:val="24"/>
                <w:lang w:bidi="ru-RU"/>
              </w:rPr>
            </w:pPr>
            <w:r w:rsidRPr="001A68A5">
              <w:rPr>
                <w:rFonts w:ascii="Times New Roman" w:eastAsia="Times New Roman" w:hAnsi="Times New Roman" w:cs="Times New Roman"/>
                <w:b/>
                <w:sz w:val="24"/>
                <w:szCs w:val="24"/>
                <w:lang w:bidi="ru-RU"/>
              </w:rPr>
              <w:t>СЕЛЬСКОХОЗЯЙСТВЕННЫЕ ЗОНЫ</w:t>
            </w:r>
          </w:p>
        </w:tc>
      </w:tr>
      <w:tr w:rsidR="009238F1" w:rsidRPr="00BC0F92" w:rsidTr="00815C73">
        <w:trPr>
          <w:trHeight w:hRule="exact" w:val="538"/>
        </w:trPr>
        <w:tc>
          <w:tcPr>
            <w:tcW w:w="1565" w:type="dxa"/>
            <w:shd w:val="clear" w:color="auto" w:fill="FFFFFF"/>
            <w:vAlign w:val="center"/>
          </w:tcPr>
          <w:p w:rsidR="00AD6914" w:rsidRPr="001A68A5" w:rsidRDefault="00AD6914" w:rsidP="00065F67">
            <w:pPr>
              <w:spacing w:after="0" w:line="240" w:lineRule="auto"/>
              <w:jc w:val="center"/>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1A68A5" w:rsidRDefault="00AD6914" w:rsidP="00202954">
            <w:pPr>
              <w:widowControl w:val="0"/>
              <w:spacing w:after="0" w:line="240" w:lineRule="auto"/>
              <w:ind w:firstLine="537"/>
              <w:jc w:val="both"/>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Зона сельскохозяйственного использования</w:t>
            </w:r>
            <w:r w:rsidR="00815C73" w:rsidRPr="001A68A5">
              <w:rPr>
                <w:rFonts w:ascii="Times New Roman" w:eastAsia="Times New Roman" w:hAnsi="Times New Roman" w:cs="Times New Roman"/>
                <w:sz w:val="24"/>
                <w:szCs w:val="24"/>
                <w:lang w:bidi="ru-RU"/>
              </w:rPr>
              <w:t xml:space="preserve"> в границах населенного пункта</w:t>
            </w:r>
          </w:p>
        </w:tc>
      </w:tr>
      <w:tr w:rsidR="009238F1" w:rsidRPr="00BC0F92" w:rsidTr="00235869">
        <w:trPr>
          <w:trHeight w:hRule="exact" w:val="588"/>
        </w:trPr>
        <w:tc>
          <w:tcPr>
            <w:tcW w:w="1565" w:type="dxa"/>
            <w:shd w:val="clear" w:color="auto" w:fill="FFFFFF"/>
            <w:vAlign w:val="center"/>
          </w:tcPr>
          <w:p w:rsidR="00235869" w:rsidRPr="001A68A5" w:rsidRDefault="00235869" w:rsidP="00065F67">
            <w:pPr>
              <w:spacing w:after="0" w:line="240" w:lineRule="auto"/>
              <w:jc w:val="center"/>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1A68A5" w:rsidRDefault="001A68A5" w:rsidP="00202954">
            <w:pPr>
              <w:widowControl w:val="0"/>
              <w:spacing w:after="0" w:line="240" w:lineRule="auto"/>
              <w:ind w:firstLine="537"/>
              <w:jc w:val="both"/>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Зона сельскохозяйственного использования в границах населенного пункта (ЛПХ)</w:t>
            </w:r>
          </w:p>
        </w:tc>
      </w:tr>
      <w:tr w:rsidR="00A41086" w:rsidRPr="008B24D2" w:rsidTr="00235869">
        <w:trPr>
          <w:trHeight w:hRule="exact" w:val="588"/>
        </w:trPr>
        <w:tc>
          <w:tcPr>
            <w:tcW w:w="1565" w:type="dxa"/>
            <w:shd w:val="clear" w:color="auto" w:fill="FFFFFF"/>
            <w:vAlign w:val="center"/>
          </w:tcPr>
          <w:p w:rsidR="00A41086" w:rsidRPr="001A68A5" w:rsidRDefault="00A41086" w:rsidP="00065F67">
            <w:pPr>
              <w:spacing w:after="0" w:line="240" w:lineRule="auto"/>
              <w:jc w:val="center"/>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СХ-3</w:t>
            </w:r>
          </w:p>
        </w:tc>
        <w:tc>
          <w:tcPr>
            <w:tcW w:w="8201" w:type="dxa"/>
            <w:shd w:val="clear" w:color="auto" w:fill="FFFFFF"/>
            <w:vAlign w:val="bottom"/>
          </w:tcPr>
          <w:p w:rsidR="00A41086" w:rsidRPr="001A68A5" w:rsidRDefault="001A68A5" w:rsidP="00202954">
            <w:pPr>
              <w:widowControl w:val="0"/>
              <w:spacing w:after="0" w:line="240" w:lineRule="auto"/>
              <w:ind w:firstLine="537"/>
              <w:jc w:val="both"/>
              <w:rPr>
                <w:rFonts w:ascii="Times New Roman" w:eastAsia="Times New Roman" w:hAnsi="Times New Roman" w:cs="Times New Roman"/>
                <w:sz w:val="24"/>
                <w:szCs w:val="24"/>
                <w:lang w:bidi="ru-RU"/>
              </w:rPr>
            </w:pPr>
            <w:r w:rsidRPr="001A68A5">
              <w:rPr>
                <w:rFonts w:ascii="Times New Roman" w:eastAsia="Times New Roman" w:hAnsi="Times New Roman" w:cs="Times New Roman"/>
                <w:sz w:val="24"/>
                <w:szCs w:val="24"/>
                <w:lang w:bidi="ru-RU"/>
              </w:rPr>
              <w:t>Зоны, предназначенные для ведения сельского, дачного и личного подсобного хозяйства за границами населенных пунктов</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4359024"/>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4359025"/>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435902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B63501">
        <w:rPr>
          <w:b/>
          <w:bCs/>
          <w:color w:val="auto"/>
        </w:rPr>
        <w:t>60</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B63501">
        <w:rPr>
          <w:b/>
          <w:bCs/>
          <w:color w:val="auto"/>
        </w:rPr>
        <w:t>т.61</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435902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4359028"/>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435902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435903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435903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435903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2F3ACF" w:rsidRPr="008E4B81" w:rsidRDefault="002F3ACF" w:rsidP="002F3ACF">
      <w:pPr>
        <w:pStyle w:val="Default"/>
        <w:ind w:firstLine="709"/>
        <w:jc w:val="both"/>
        <w:rPr>
          <w:color w:val="auto"/>
        </w:rPr>
      </w:pPr>
    </w:p>
    <w:p w:rsidR="002F3ACF" w:rsidRPr="008E4B81" w:rsidRDefault="002F3ACF" w:rsidP="002F3ACF">
      <w:pPr>
        <w:pStyle w:val="20"/>
        <w:jc w:val="both"/>
        <w:rPr>
          <w:rFonts w:ascii="Times New Roman" w:hAnsi="Times New Roman" w:cs="Times New Roman"/>
          <w:b/>
          <w:i/>
          <w:color w:val="auto"/>
          <w:sz w:val="24"/>
          <w:szCs w:val="24"/>
        </w:rPr>
      </w:pPr>
      <w:bookmarkStart w:id="78" w:name="_Toc502222389"/>
      <w:bookmarkStart w:id="79" w:name="_Toc504359033"/>
      <w:r w:rsidRPr="008E4B81">
        <w:rPr>
          <w:rFonts w:ascii="Times New Roman" w:hAnsi="Times New Roman" w:cs="Times New Roman"/>
          <w:b/>
          <w:i/>
          <w:color w:val="auto"/>
          <w:sz w:val="24"/>
          <w:szCs w:val="24"/>
        </w:rPr>
        <w:t>Статья 47.</w:t>
      </w:r>
      <w:r w:rsidR="00254415">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xml:space="preserve">. Охранная зона </w:t>
      </w:r>
      <w:r w:rsidR="00A94904">
        <w:rPr>
          <w:rFonts w:ascii="Times New Roman" w:hAnsi="Times New Roman" w:cs="Times New Roman"/>
          <w:b/>
          <w:i/>
          <w:color w:val="auto"/>
          <w:sz w:val="24"/>
          <w:szCs w:val="24"/>
        </w:rPr>
        <w:t>особо охраняемых природных территорий</w:t>
      </w:r>
      <w:r w:rsidRPr="008E4B81">
        <w:rPr>
          <w:rFonts w:ascii="Times New Roman" w:hAnsi="Times New Roman" w:cs="Times New Roman"/>
          <w:b/>
          <w:i/>
          <w:color w:val="auto"/>
          <w:sz w:val="24"/>
          <w:szCs w:val="24"/>
        </w:rPr>
        <w:t>.</w:t>
      </w:r>
      <w:bookmarkEnd w:id="78"/>
      <w:bookmarkEnd w:id="79"/>
    </w:p>
    <w:p w:rsidR="002F3ACF" w:rsidRPr="008E4B81" w:rsidRDefault="002F3ACF" w:rsidP="002F3ACF">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2F3ACF" w:rsidRPr="008E4B81" w:rsidRDefault="002F3ACF" w:rsidP="002F3ACF">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2F3ACF" w:rsidRPr="008E4B81" w:rsidRDefault="002F3ACF" w:rsidP="002F3ACF">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2F3ACF" w:rsidRPr="008E4B81" w:rsidRDefault="002F3ACF" w:rsidP="002F3ACF">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2F3ACF" w:rsidRPr="008E4B81" w:rsidRDefault="002F3ACF" w:rsidP="002F3ACF">
      <w:pPr>
        <w:pStyle w:val="Default"/>
        <w:ind w:firstLine="709"/>
        <w:jc w:val="both"/>
        <w:rPr>
          <w:color w:val="auto"/>
        </w:rPr>
      </w:pPr>
      <w:r w:rsidRPr="008E4B81">
        <w:rPr>
          <w:color w:val="auto"/>
        </w:rPr>
        <w:lastRenderedPageBreak/>
        <w:t>2. Кроме того, строго ограничиваются:</w:t>
      </w:r>
    </w:p>
    <w:p w:rsidR="002F3ACF" w:rsidRPr="008E4B81" w:rsidRDefault="002F3ACF" w:rsidP="002F3ACF">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2F3ACF" w:rsidRPr="008E4B81" w:rsidRDefault="002F3ACF" w:rsidP="002F3ACF">
      <w:pPr>
        <w:pStyle w:val="Default"/>
        <w:ind w:firstLine="709"/>
        <w:jc w:val="both"/>
        <w:rPr>
          <w:color w:val="auto"/>
        </w:rPr>
      </w:pPr>
      <w:r w:rsidRPr="008E4B81">
        <w:rPr>
          <w:color w:val="auto"/>
        </w:rPr>
        <w:t>2) отвод земель под застройку в непосредственной близости от границ</w:t>
      </w:r>
      <w:r>
        <w:rPr>
          <w:color w:val="auto"/>
        </w:rPr>
        <w:t xml:space="preserve"> ООПТ</w:t>
      </w:r>
      <w:r w:rsidRPr="008E4B81">
        <w:rPr>
          <w:color w:val="auto"/>
        </w:rPr>
        <w:t>;</w:t>
      </w:r>
    </w:p>
    <w:p w:rsidR="002F3ACF" w:rsidRPr="008E4B81" w:rsidRDefault="002F3ACF" w:rsidP="002F3ACF">
      <w:pPr>
        <w:pStyle w:val="Default"/>
        <w:ind w:firstLine="709"/>
        <w:jc w:val="both"/>
        <w:rPr>
          <w:color w:val="auto"/>
        </w:rPr>
      </w:pPr>
      <w:r w:rsidRPr="008E4B81">
        <w:rPr>
          <w:color w:val="auto"/>
        </w:rPr>
        <w:t>3) заготовка плодов, ягод, грибов, лекарственно-технического сырья.</w:t>
      </w:r>
    </w:p>
    <w:p w:rsidR="002F3ACF" w:rsidRPr="008E4B81" w:rsidRDefault="002F3ACF" w:rsidP="002F3ACF">
      <w:pPr>
        <w:pStyle w:val="Default"/>
        <w:ind w:firstLine="709"/>
        <w:jc w:val="both"/>
        <w:rPr>
          <w:color w:val="auto"/>
        </w:rPr>
      </w:pPr>
      <w:r w:rsidRPr="008E4B81">
        <w:rPr>
          <w:color w:val="auto"/>
        </w:rPr>
        <w:t xml:space="preserve">3. Проведение указанных и других хозяйственных работ в охранной зоне </w:t>
      </w:r>
      <w:r>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Pr>
          <w:color w:val="auto"/>
        </w:rPr>
        <w:t xml:space="preserve">, заказник Министерства </w:t>
      </w:r>
      <w:r w:rsidRPr="001B166C">
        <w:rPr>
          <w:color w:val="auto"/>
        </w:rPr>
        <w:t>природных ресурсов и экологии РСО-Алания</w:t>
      </w:r>
      <w:r>
        <w:rPr>
          <w:color w:val="auto"/>
        </w:rPr>
        <w:t xml:space="preserve"> соответственно.</w:t>
      </w:r>
    </w:p>
    <w:p w:rsidR="002F3ACF" w:rsidRPr="008E4B81" w:rsidRDefault="002F3ACF" w:rsidP="002F3ACF">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0E1CB5" w:rsidRPr="008E4B81" w:rsidRDefault="000E1CB5" w:rsidP="000E1CB5">
      <w:pPr>
        <w:pStyle w:val="Default"/>
        <w:ind w:firstLine="709"/>
        <w:jc w:val="both"/>
        <w:rPr>
          <w:color w:val="auto"/>
        </w:rPr>
      </w:pPr>
    </w:p>
    <w:p w:rsidR="000E1CB5" w:rsidRPr="008E4B81" w:rsidRDefault="000E1CB5" w:rsidP="000E1CB5">
      <w:pPr>
        <w:pStyle w:val="20"/>
        <w:jc w:val="both"/>
        <w:rPr>
          <w:rFonts w:ascii="Times New Roman" w:hAnsi="Times New Roman" w:cs="Times New Roman"/>
          <w:b/>
          <w:i/>
          <w:color w:val="auto"/>
          <w:sz w:val="24"/>
          <w:szCs w:val="24"/>
        </w:rPr>
      </w:pPr>
      <w:bookmarkStart w:id="80" w:name="_Toc502221668"/>
      <w:bookmarkStart w:id="81" w:name="_Toc504359034"/>
      <w:r>
        <w:rPr>
          <w:rFonts w:ascii="Times New Roman" w:hAnsi="Times New Roman" w:cs="Times New Roman"/>
          <w:b/>
          <w:i/>
          <w:color w:val="auto"/>
          <w:sz w:val="24"/>
          <w:szCs w:val="24"/>
        </w:rPr>
        <w:t>Статья 47.5</w:t>
      </w:r>
      <w:r w:rsidRPr="008E4B81">
        <w:rPr>
          <w:rFonts w:ascii="Times New Roman" w:hAnsi="Times New Roman" w:cs="Times New Roman"/>
          <w:b/>
          <w:i/>
          <w:color w:val="auto"/>
          <w:sz w:val="24"/>
          <w:szCs w:val="24"/>
        </w:rPr>
        <w:t>. Охранная зона.</w:t>
      </w:r>
      <w:bookmarkEnd w:id="80"/>
      <w:bookmarkEnd w:id="81"/>
      <w:r w:rsidRPr="008E4B81">
        <w:rPr>
          <w:rFonts w:ascii="Times New Roman" w:hAnsi="Times New Roman" w:cs="Times New Roman"/>
          <w:b/>
          <w:i/>
          <w:color w:val="auto"/>
          <w:sz w:val="24"/>
          <w:szCs w:val="24"/>
        </w:rPr>
        <w:t xml:space="preserve"> </w:t>
      </w:r>
    </w:p>
    <w:p w:rsidR="000E1CB5" w:rsidRPr="008E4B81" w:rsidRDefault="000E1CB5" w:rsidP="000E1CB5">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E1CB5" w:rsidRPr="008E4B81" w:rsidRDefault="000E1CB5" w:rsidP="000E1CB5">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E1CB5" w:rsidRPr="008E4B81" w:rsidRDefault="000E1CB5" w:rsidP="000E1CB5">
      <w:pPr>
        <w:pStyle w:val="Default"/>
        <w:ind w:firstLine="709"/>
        <w:jc w:val="both"/>
        <w:rPr>
          <w:color w:val="auto"/>
        </w:rPr>
      </w:pPr>
      <w:r w:rsidRPr="008E4B81">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0E1CB5" w:rsidRPr="008E4B81" w:rsidRDefault="000E1CB5" w:rsidP="000E1CB5">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E1CB5" w:rsidRPr="008E4B81" w:rsidRDefault="000E1CB5" w:rsidP="000E1CB5">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E1CB5" w:rsidRPr="008E4B81" w:rsidRDefault="000E1CB5" w:rsidP="000E1CB5">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0E1CB5" w:rsidRPr="008E4B81" w:rsidRDefault="000E1CB5" w:rsidP="000E1CB5">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E1CB5" w:rsidRPr="008E4B81" w:rsidRDefault="000E1CB5" w:rsidP="000E1CB5">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w:t>
      </w:r>
      <w:r w:rsidRPr="008E4B81">
        <w:rPr>
          <w:color w:val="auto"/>
        </w:rPr>
        <w:lastRenderedPageBreak/>
        <w:t xml:space="preserve">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0E1CB5" w:rsidRPr="008E4B81" w:rsidRDefault="000E1CB5" w:rsidP="000E1CB5">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0E1CB5" w:rsidRPr="008E4B81" w:rsidRDefault="000E1CB5" w:rsidP="000E1CB5">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0E1CB5" w:rsidRPr="008E4B81" w:rsidRDefault="000E1CB5" w:rsidP="000E1CB5">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0E1CB5" w:rsidRPr="008E4B81" w:rsidRDefault="000E1CB5" w:rsidP="000E1CB5">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0E1CB5" w:rsidRPr="008E4B81" w:rsidRDefault="000E1CB5" w:rsidP="000E1CB5">
      <w:pPr>
        <w:pStyle w:val="Default"/>
        <w:ind w:firstLine="709"/>
        <w:jc w:val="both"/>
        <w:rPr>
          <w:color w:val="auto"/>
        </w:rPr>
      </w:pPr>
      <w:r w:rsidRPr="008E4B81">
        <w:rPr>
          <w:color w:val="auto"/>
        </w:rPr>
        <w:t xml:space="preserve">- 35 кВ - 15 м; </w:t>
      </w:r>
    </w:p>
    <w:p w:rsidR="000E1CB5" w:rsidRPr="008E4B81" w:rsidRDefault="000E1CB5" w:rsidP="000E1CB5">
      <w:pPr>
        <w:pStyle w:val="Default"/>
        <w:ind w:firstLine="709"/>
        <w:jc w:val="both"/>
        <w:rPr>
          <w:color w:val="auto"/>
        </w:rPr>
      </w:pPr>
      <w:r w:rsidRPr="008E4B81">
        <w:rPr>
          <w:color w:val="auto"/>
        </w:rPr>
        <w:t xml:space="preserve">- 110 кВ - 20 м; </w:t>
      </w:r>
    </w:p>
    <w:p w:rsidR="000E1CB5" w:rsidRPr="008E4B81" w:rsidRDefault="000E1CB5" w:rsidP="000E1CB5">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E1CB5" w:rsidRPr="008E4B81" w:rsidRDefault="000E1CB5" w:rsidP="000E1CB5">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0E1CB5" w:rsidRPr="008E4B81" w:rsidRDefault="000E1CB5" w:rsidP="000E1CB5">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0E1CB5" w:rsidRPr="008E4B81" w:rsidRDefault="000E1CB5" w:rsidP="000E1CB5">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E1CB5" w:rsidRPr="008E4B81" w:rsidRDefault="000E1CB5" w:rsidP="000E1CB5">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0E1CB5" w:rsidRPr="008E4B81" w:rsidRDefault="000E1CB5" w:rsidP="000E1CB5">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E1CB5" w:rsidRPr="008E4B81" w:rsidRDefault="000E1CB5" w:rsidP="000E1CB5">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E1CB5" w:rsidRPr="008E4B81" w:rsidRDefault="000E1CB5" w:rsidP="000E1CB5">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E1CB5" w:rsidRPr="008E4B81" w:rsidRDefault="000E1CB5" w:rsidP="000E1CB5">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0E1CB5" w:rsidRPr="008E4B81" w:rsidRDefault="000E1CB5" w:rsidP="000E1CB5">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E1CB5" w:rsidRPr="008E4B81" w:rsidRDefault="000E1CB5" w:rsidP="000E1CB5">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w:t>
      </w:r>
      <w:r w:rsidRPr="008E4B81">
        <w:rPr>
          <w:color w:val="auto"/>
        </w:rPr>
        <w:lastRenderedPageBreak/>
        <w:t xml:space="preserve">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E1CB5" w:rsidRPr="008E4B81" w:rsidRDefault="000E1CB5" w:rsidP="000E1CB5">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0E1CB5" w:rsidRPr="008E4B81" w:rsidRDefault="000E1CB5" w:rsidP="000E1CB5">
      <w:pPr>
        <w:pStyle w:val="Default"/>
        <w:ind w:firstLine="709"/>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2" w:name="_Toc504359035"/>
      <w:r w:rsidRPr="009238F1">
        <w:rPr>
          <w:rFonts w:ascii="Times New Roman" w:eastAsia="Times New Roman" w:hAnsi="Times New Roman" w:cs="Times New Roman"/>
          <w:b/>
          <w:bCs/>
          <w:sz w:val="24"/>
          <w:szCs w:val="24"/>
          <w:lang w:bidi="ru-RU"/>
        </w:rPr>
        <w:t>ЗОНЫ ЖИЛОЙ ЗАСТРОЙКИ</w:t>
      </w:r>
      <w:bookmarkEnd w:id="82"/>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bookmark56"/>
      <w:bookmarkStart w:id="84" w:name="bookmark57"/>
      <w:bookmarkStart w:id="85" w:name="_Toc437075953"/>
      <w:bookmarkStart w:id="86" w:name="_Toc437076000"/>
      <w:bookmarkStart w:id="87" w:name="_Toc484865783"/>
      <w:bookmarkStart w:id="88" w:name="_Toc504359036"/>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88"/>
      <w:r w:rsidRPr="009238F1">
        <w:rPr>
          <w:rFonts w:ascii="Times New Roman" w:eastAsia="Times New Roman" w:hAnsi="Times New Roman" w:cs="Times New Roman"/>
          <w:b/>
          <w:bCs/>
          <w:i/>
          <w:sz w:val="24"/>
          <w:szCs w:val="24"/>
          <w:lang w:bidi="ru-RU"/>
        </w:rPr>
        <w:t xml:space="preserve"> </w:t>
      </w:r>
      <w:bookmarkEnd w:id="83"/>
      <w:bookmarkEnd w:id="84"/>
      <w:bookmarkEnd w:id="85"/>
      <w:bookmarkEnd w:id="86"/>
      <w:bookmarkEnd w:id="87"/>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9" w:name="_Toc452106980"/>
      <w:bookmarkStart w:id="90"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150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lastRenderedPageBreak/>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lastRenderedPageBreak/>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9238F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1" w:name="_Toc484865785"/>
      <w:bookmarkStart w:id="92" w:name="_Toc504359037"/>
      <w:bookmarkEnd w:id="89"/>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1"/>
      <w:bookmarkEnd w:id="92"/>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3" w:name="_Toc484865786"/>
      <w:bookmarkStart w:id="94" w:name="_Toc504359038"/>
      <w:r w:rsidRPr="009238F1">
        <w:rPr>
          <w:rFonts w:ascii="Times New Roman" w:eastAsia="Times New Roman" w:hAnsi="Times New Roman" w:cs="Times New Roman"/>
          <w:b/>
          <w:i/>
          <w:sz w:val="24"/>
          <w:szCs w:val="24"/>
          <w:lang w:bidi="ru-RU"/>
        </w:rPr>
        <w:t xml:space="preserve">Статья </w:t>
      </w:r>
      <w:r w:rsidR="002517CF">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0"/>
      <w:bookmarkEnd w:id="93"/>
      <w:bookmarkEnd w:id="94"/>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sidR="002517CF">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9238F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4B4D62">
      <w:pPr>
        <w:widowControl w:val="0"/>
        <w:spacing w:after="0" w:line="240" w:lineRule="auto"/>
        <w:ind w:firstLine="567"/>
        <w:jc w:val="both"/>
        <w:outlineLvl w:val="1"/>
        <w:rPr>
          <w:rFonts w:ascii="Times New Roman" w:eastAsia="Tahoma" w:hAnsi="Times New Roman" w:cs="Times New Roman"/>
          <w:b/>
          <w:bCs/>
          <w:i/>
          <w:sz w:val="24"/>
          <w:szCs w:val="24"/>
        </w:rPr>
      </w:pPr>
      <w:bookmarkStart w:id="95" w:name="_Toc484865790"/>
      <w:bookmarkStart w:id="96" w:name="_Toc504359039"/>
      <w:r w:rsidRPr="009238F1">
        <w:rPr>
          <w:rFonts w:ascii="Times New Roman" w:eastAsia="Tahoma" w:hAnsi="Times New Roman" w:cs="Times New Roman"/>
          <w:b/>
          <w:bCs/>
          <w:i/>
          <w:sz w:val="24"/>
          <w:szCs w:val="24"/>
        </w:rPr>
        <w:t>Статья 5</w:t>
      </w:r>
      <w:r w:rsidR="004B4D62">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О</w:t>
      </w:r>
      <w:r w:rsidR="004B4D62">
        <w:rPr>
          <w:rFonts w:ascii="Times New Roman" w:eastAsia="Tahoma" w:hAnsi="Times New Roman" w:cs="Times New Roman"/>
          <w:b/>
          <w:bCs/>
          <w:i/>
          <w:sz w:val="24"/>
          <w:szCs w:val="24"/>
        </w:rPr>
        <w:t>КН</w:t>
      </w:r>
      <w:r w:rsidRPr="009238F1">
        <w:rPr>
          <w:rFonts w:ascii="Times New Roman" w:eastAsia="Tahoma" w:hAnsi="Times New Roman" w:cs="Times New Roman"/>
          <w:b/>
          <w:bCs/>
          <w:i/>
          <w:sz w:val="24"/>
          <w:szCs w:val="24"/>
        </w:rPr>
        <w:t xml:space="preserve">. Зона </w:t>
      </w:r>
      <w:r w:rsidR="004B4D62">
        <w:rPr>
          <w:rFonts w:ascii="Times New Roman" w:eastAsia="Tahoma" w:hAnsi="Times New Roman" w:cs="Times New Roman"/>
          <w:b/>
          <w:bCs/>
          <w:i/>
          <w:sz w:val="24"/>
          <w:szCs w:val="24"/>
        </w:rPr>
        <w:t>объектов культурного наследия и памятников истории</w:t>
      </w:r>
      <w:r w:rsidRPr="009238F1">
        <w:rPr>
          <w:rFonts w:ascii="Times New Roman" w:eastAsia="Tahoma" w:hAnsi="Times New Roman" w:cs="Times New Roman"/>
          <w:b/>
          <w:bCs/>
          <w:i/>
          <w:sz w:val="24"/>
          <w:szCs w:val="24"/>
        </w:rPr>
        <w:t xml:space="preserve"> объектов</w:t>
      </w:r>
      <w:bookmarkEnd w:id="95"/>
      <w:r w:rsidRPr="009238F1">
        <w:rPr>
          <w:rFonts w:ascii="Times New Roman" w:eastAsia="Tahoma" w:hAnsi="Times New Roman" w:cs="Times New Roman"/>
          <w:b/>
          <w:bCs/>
          <w:i/>
          <w:sz w:val="24"/>
          <w:szCs w:val="24"/>
        </w:rPr>
        <w:t>.</w:t>
      </w:r>
      <w:bookmarkEnd w:id="96"/>
    </w:p>
    <w:p w:rsidR="004B4D62" w:rsidRPr="008E4B81" w:rsidRDefault="004B4D62" w:rsidP="004B4D62">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объектов культурного наследия и памятников истории и культуры</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97" w:name="bookmark64"/>
      <w:bookmarkStart w:id="98" w:name="bookmark65"/>
      <w:bookmarkStart w:id="99" w:name="_Toc437075957"/>
      <w:bookmarkStart w:id="100" w:name="_Toc437076004"/>
      <w:bookmarkStart w:id="101" w:name="_Toc455050143"/>
    </w:p>
    <w:p w:rsidR="00AE1B59" w:rsidRPr="009238F1" w:rsidRDefault="002517CF"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504359040"/>
      <w:r>
        <w:rPr>
          <w:rFonts w:ascii="Times New Roman" w:eastAsia="Times New Roman" w:hAnsi="Times New Roman" w:cs="Times New Roman"/>
          <w:b/>
          <w:bCs/>
          <w:smallCaps/>
          <w:sz w:val="24"/>
          <w:szCs w:val="24"/>
          <w:lang w:bidi="ru-RU"/>
        </w:rPr>
        <w:t>ПРИРОДНО-РЕКРЕАЦИОННЫЕ</w:t>
      </w:r>
      <w:r w:rsidR="00A72BD0" w:rsidRPr="009238F1">
        <w:rPr>
          <w:rFonts w:ascii="Times New Roman" w:eastAsia="Times New Roman" w:hAnsi="Times New Roman" w:cs="Times New Roman"/>
          <w:b/>
          <w:bCs/>
          <w:smallCaps/>
          <w:sz w:val="24"/>
          <w:szCs w:val="24"/>
          <w:lang w:bidi="ru-RU"/>
        </w:rPr>
        <w:t xml:space="preserve"> ЗОНЫ</w:t>
      </w:r>
      <w:bookmarkEnd w:id="102"/>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504359041"/>
      <w:r w:rsidRPr="009238F1">
        <w:rPr>
          <w:rFonts w:ascii="Times New Roman" w:eastAsia="Times New Roman" w:hAnsi="Times New Roman" w:cs="Times New Roman"/>
          <w:b/>
          <w:bCs/>
          <w:i/>
          <w:sz w:val="24"/>
          <w:szCs w:val="24"/>
          <w:lang w:bidi="ru-RU"/>
        </w:rPr>
        <w:t>Статья 5</w:t>
      </w:r>
      <w:r w:rsidR="004B4D62">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3"/>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B4D62">
        <w:rPr>
          <w:rFonts w:ascii="Times New Roman" w:eastAsia="Times New Roman" w:hAnsi="Times New Roman" w:cs="Times New Roman"/>
          <w:b/>
          <w:sz w:val="24"/>
          <w:szCs w:val="24"/>
          <w:lang w:bidi="ru-RU"/>
        </w:rPr>
        <w:t>1</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1</w:t>
      </w:r>
      <w:r w:rsidR="002517CF">
        <w:rPr>
          <w:rFonts w:ascii="Times New Roman" w:hAnsi="Times New Roman" w:cs="Times New Roman"/>
          <w:b/>
          <w:sz w:val="24"/>
          <w:szCs w:val="24"/>
        </w:rPr>
        <w:t>.</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238F1">
              <w:rPr>
                <w:rFonts w:ascii="Times New Roman" w:hAnsi="Times New Roman" w:cs="Times New Roman"/>
                <w:sz w:val="24"/>
                <w:szCs w:val="24"/>
              </w:rPr>
              <w:lastRenderedPageBreak/>
              <w:t>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34798B"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34798B" w:rsidRPr="009238F1" w:rsidRDefault="0034798B" w:rsidP="0034798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502228971"/>
      <w:bookmarkStart w:id="105" w:name="_Toc504359042"/>
      <w:r w:rsidRPr="009238F1">
        <w:rPr>
          <w:rFonts w:ascii="Times New Roman" w:eastAsia="Times New Roman" w:hAnsi="Times New Roman" w:cs="Times New Roman"/>
          <w:b/>
          <w:bCs/>
          <w:i/>
          <w:sz w:val="24"/>
          <w:szCs w:val="24"/>
          <w:lang w:bidi="ru-RU"/>
        </w:rPr>
        <w:t>Статья 5</w:t>
      </w:r>
      <w:r w:rsidR="004B4D62">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Зона природн</w:t>
      </w:r>
      <w:r>
        <w:rPr>
          <w:rFonts w:ascii="Times New Roman" w:eastAsia="Times New Roman" w:hAnsi="Times New Roman" w:cs="Times New Roman"/>
          <w:b/>
          <w:bCs/>
          <w:i/>
          <w:sz w:val="24"/>
          <w:szCs w:val="24"/>
          <w:lang w:bidi="ru-RU"/>
        </w:rPr>
        <w:t>о-рекреационных территорий</w:t>
      </w:r>
      <w:r w:rsidRPr="009238F1">
        <w:rPr>
          <w:rFonts w:ascii="Times New Roman" w:eastAsia="Times New Roman" w:hAnsi="Times New Roman" w:cs="Times New Roman"/>
          <w:b/>
          <w:bCs/>
          <w:i/>
          <w:sz w:val="24"/>
          <w:szCs w:val="24"/>
          <w:lang w:bidi="ru-RU"/>
        </w:rPr>
        <w:t>.</w:t>
      </w:r>
      <w:bookmarkEnd w:id="104"/>
      <w:bookmarkEnd w:id="105"/>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B4D62">
        <w:rPr>
          <w:rFonts w:ascii="Times New Roman" w:eastAsia="Times New Roman" w:hAnsi="Times New Roman" w:cs="Times New Roman"/>
          <w:b/>
          <w:sz w:val="24"/>
          <w:szCs w:val="24"/>
          <w:lang w:bidi="ru-RU"/>
        </w:rPr>
        <w:t>2</w:t>
      </w:r>
      <w:r w:rsidRPr="009238F1">
        <w:rPr>
          <w:rFonts w:ascii="Times New Roman" w:eastAsia="Times New Roman" w:hAnsi="Times New Roman" w:cs="Times New Roman"/>
          <w:b/>
          <w:sz w:val="24"/>
          <w:szCs w:val="24"/>
          <w:lang w:bidi="ru-RU"/>
        </w:rPr>
        <w:t>.1</w:t>
      </w:r>
    </w:p>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4798B" w:rsidRPr="009238F1" w:rsidTr="003E5909">
        <w:tc>
          <w:tcPr>
            <w:tcW w:w="7479" w:type="dxa"/>
          </w:tcPr>
          <w:p w:rsidR="0034798B" w:rsidRPr="009238F1" w:rsidRDefault="0034798B" w:rsidP="003E5909">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34798B" w:rsidRPr="009238F1" w:rsidRDefault="0034798B" w:rsidP="003E5909">
            <w:pPr>
              <w:autoSpaceDE w:val="0"/>
              <w:autoSpaceDN w:val="0"/>
              <w:adjustRightInd w:val="0"/>
              <w:ind w:firstLine="29"/>
              <w:jc w:val="both"/>
              <w:rPr>
                <w:rFonts w:ascii="Times New Roman" w:hAnsi="Times New Roman" w:cs="Times New Roman"/>
                <w:b/>
                <w:sz w:val="24"/>
                <w:szCs w:val="24"/>
              </w:rPr>
            </w:pPr>
          </w:p>
        </w:tc>
        <w:tc>
          <w:tcPr>
            <w:tcW w:w="2297" w:type="dxa"/>
          </w:tcPr>
          <w:p w:rsidR="0034798B" w:rsidRPr="009238F1" w:rsidRDefault="0034798B" w:rsidP="003E5909">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lastRenderedPageBreak/>
              <w:t>Код</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34798B" w:rsidRPr="009238F1" w:rsidTr="003E5909">
        <w:tc>
          <w:tcPr>
            <w:tcW w:w="7479"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4798B" w:rsidRPr="009238F1" w:rsidTr="003E5909">
        <w:tc>
          <w:tcPr>
            <w:tcW w:w="5098" w:type="dxa"/>
            <w:vAlign w:val="center"/>
          </w:tcPr>
          <w:p w:rsidR="0034798B" w:rsidRPr="009238F1" w:rsidRDefault="0034798B"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4798B" w:rsidRPr="009238F1" w:rsidRDefault="0034798B"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4798B" w:rsidRPr="009238F1" w:rsidTr="003E5909">
        <w:tc>
          <w:tcPr>
            <w:tcW w:w="4106" w:type="dxa"/>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238F1">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98B" w:rsidRPr="009238F1" w:rsidRDefault="0034798B" w:rsidP="0034798B">
      <w:pPr>
        <w:spacing w:after="0" w:line="240" w:lineRule="auto"/>
      </w:pPr>
    </w:p>
    <w:p w:rsidR="0034798B" w:rsidRPr="009238F1" w:rsidRDefault="0034798B" w:rsidP="003479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B4D62">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4798B" w:rsidRPr="009238F1" w:rsidTr="003E5909">
        <w:tc>
          <w:tcPr>
            <w:tcW w:w="4673" w:type="dxa"/>
            <w:vAlign w:val="center"/>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4798B" w:rsidRPr="009238F1" w:rsidRDefault="0034798B"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34798B" w:rsidRPr="009238F1" w:rsidRDefault="0034798B" w:rsidP="0034798B">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798B" w:rsidRPr="009238F1"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6" w:name="_Toc502221679"/>
      <w:bookmarkStart w:id="107" w:name="_Toc504359043"/>
      <w:r w:rsidRPr="008E4B81">
        <w:rPr>
          <w:rFonts w:ascii="Times New Roman" w:eastAsia="Times New Roman" w:hAnsi="Times New Roman" w:cs="Times New Roman"/>
          <w:b/>
          <w:bCs/>
          <w:i/>
          <w:sz w:val="24"/>
          <w:szCs w:val="24"/>
          <w:lang w:bidi="ru-RU"/>
        </w:rPr>
        <w:t>Статья 5</w:t>
      </w:r>
      <w:r w:rsidR="004B4D62">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06"/>
      <w:bookmarkEnd w:id="107"/>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8" w:name="_Toc504359044"/>
      <w:r w:rsidRPr="008E4B81">
        <w:rPr>
          <w:rFonts w:ascii="Times New Roman" w:eastAsia="Times New Roman" w:hAnsi="Times New Roman" w:cs="Times New Roman"/>
          <w:b/>
          <w:bCs/>
          <w:i/>
          <w:sz w:val="24"/>
          <w:szCs w:val="24"/>
          <w:lang w:bidi="ru-RU"/>
        </w:rPr>
        <w:t>Статья 5</w:t>
      </w:r>
      <w:r w:rsidR="004B4D62">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Р-5. Зона гослесфонда (ГЛФ).</w:t>
      </w:r>
      <w:bookmarkEnd w:id="108"/>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9" w:name="_Toc484865797"/>
      <w:bookmarkStart w:id="110" w:name="_Toc504359045"/>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9"/>
      <w:bookmarkEnd w:id="110"/>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504359046"/>
      <w:r w:rsidRPr="009238F1">
        <w:rPr>
          <w:rFonts w:ascii="Times New Roman" w:eastAsia="Tahoma" w:hAnsi="Times New Roman" w:cs="Times New Roman"/>
          <w:b/>
          <w:bCs/>
          <w:i/>
          <w:sz w:val="24"/>
          <w:szCs w:val="24"/>
        </w:rPr>
        <w:t xml:space="preserve">Статья </w:t>
      </w:r>
      <w:r w:rsidR="003357C3">
        <w:rPr>
          <w:rFonts w:ascii="Times New Roman" w:eastAsia="Tahoma" w:hAnsi="Times New Roman" w:cs="Times New Roman"/>
          <w:b/>
          <w:bCs/>
          <w:i/>
          <w:sz w:val="24"/>
          <w:szCs w:val="24"/>
        </w:rPr>
        <w:t>55</w:t>
      </w:r>
      <w:r w:rsidRPr="009238F1">
        <w:rPr>
          <w:rFonts w:ascii="Times New Roman" w:eastAsia="Tahoma" w:hAnsi="Times New Roman" w:cs="Times New Roman"/>
          <w:b/>
          <w:bCs/>
          <w:i/>
          <w:sz w:val="24"/>
          <w:szCs w:val="24"/>
        </w:rPr>
        <w:t>. ИИ-1 Зона объектов инженерной инфраструктуры</w:t>
      </w:r>
      <w:bookmarkEnd w:id="111"/>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57C3">
        <w:rPr>
          <w:rFonts w:ascii="Times New Roman" w:hAnsi="Times New Roman" w:cs="Times New Roman"/>
          <w:b/>
          <w:sz w:val="24"/>
          <w:szCs w:val="24"/>
        </w:rPr>
        <w:t>55</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57C3">
        <w:rPr>
          <w:rFonts w:ascii="Times New Roman" w:hAnsi="Times New Roman" w:cs="Times New Roman"/>
          <w:b/>
          <w:sz w:val="24"/>
          <w:szCs w:val="24"/>
          <w:lang w:val="en-US"/>
        </w:rPr>
        <w:t>55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57C3">
        <w:rPr>
          <w:rFonts w:ascii="Times New Roman" w:hAnsi="Times New Roman" w:cs="Times New Roman"/>
          <w:b/>
          <w:sz w:val="24"/>
          <w:szCs w:val="24"/>
          <w:lang w:val="en-US"/>
        </w:rPr>
        <w:t>55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57C3">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2" w:name="_Toc437075967"/>
      <w:bookmarkStart w:id="113" w:name="_Toc437076014"/>
      <w:bookmarkStart w:id="114" w:name="bookmark85"/>
      <w:bookmarkStart w:id="115" w:name="bookmark86"/>
      <w:bookmarkStart w:id="116" w:name="bookmark87"/>
      <w:bookmarkStart w:id="117" w:name="_Toc484865799"/>
      <w:bookmarkStart w:id="118" w:name="_Toc504359047"/>
      <w:r w:rsidRPr="009238F1">
        <w:rPr>
          <w:rFonts w:ascii="Times New Roman" w:eastAsia="Times New Roman" w:hAnsi="Times New Roman" w:cs="Times New Roman"/>
          <w:b/>
          <w:bCs/>
          <w:sz w:val="24"/>
          <w:szCs w:val="24"/>
          <w:lang w:bidi="ru-RU"/>
        </w:rPr>
        <w:lastRenderedPageBreak/>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19" w:name="_Toc484865800"/>
      <w:bookmarkEnd w:id="112"/>
      <w:bookmarkEnd w:id="113"/>
      <w:bookmarkEnd w:id="114"/>
      <w:bookmarkEnd w:id="115"/>
      <w:bookmarkEnd w:id="116"/>
      <w:bookmarkEnd w:id="117"/>
      <w:bookmarkEnd w:id="118"/>
    </w:p>
    <w:bookmarkEnd w:id="119"/>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0" w:name="_Toc504359048"/>
      <w:r>
        <w:rPr>
          <w:rFonts w:ascii="Times New Roman" w:eastAsia="Times New Roman" w:hAnsi="Times New Roman" w:cs="Times New Roman"/>
          <w:b/>
          <w:bCs/>
          <w:i/>
          <w:sz w:val="24"/>
          <w:szCs w:val="24"/>
          <w:lang w:bidi="ru-RU"/>
        </w:rPr>
        <w:t xml:space="preserve">Статья </w:t>
      </w:r>
      <w:r w:rsidR="00EB17B9">
        <w:rPr>
          <w:rFonts w:ascii="Times New Roman" w:eastAsia="Times New Roman" w:hAnsi="Times New Roman" w:cs="Times New Roman"/>
          <w:b/>
          <w:bCs/>
          <w:i/>
          <w:sz w:val="24"/>
          <w:szCs w:val="24"/>
          <w:lang w:bidi="ru-RU"/>
        </w:rPr>
        <w:t>56</w:t>
      </w:r>
      <w:r w:rsidR="0012194C" w:rsidRPr="009238F1">
        <w:rPr>
          <w:rFonts w:ascii="Times New Roman" w:eastAsia="Times New Roman" w:hAnsi="Times New Roman" w:cs="Times New Roman"/>
          <w:b/>
          <w:bCs/>
          <w:i/>
          <w:sz w:val="24"/>
          <w:szCs w:val="24"/>
          <w:lang w:bidi="ru-RU"/>
        </w:rPr>
        <w:t>. СН-2. Зона кладбищ</w:t>
      </w:r>
      <w:bookmarkEnd w:id="120"/>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EB17B9">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EB17B9">
        <w:rPr>
          <w:rFonts w:ascii="Times New Roman" w:hAnsi="Times New Roman" w:cs="Times New Roman"/>
          <w:b/>
          <w:sz w:val="24"/>
          <w:szCs w:val="24"/>
          <w:lang w:val="en-US"/>
        </w:rPr>
        <w:t>56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w:t>
            </w:r>
            <w:r w:rsidRPr="009238F1">
              <w:rPr>
                <w:rFonts w:ascii="Times New Roman" w:eastAsia="Times New Roman" w:hAnsi="Times New Roman" w:cs="Times New Roman"/>
                <w:sz w:val="24"/>
                <w:szCs w:val="24"/>
              </w:rPr>
              <w:lastRenderedPageBreak/>
              <w:t xml:space="preserve">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EB17B9">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3. Предельное количество этажей или предельная высота зданий, строений, </w:t>
      </w:r>
      <w:r w:rsidRPr="009238F1">
        <w:rPr>
          <w:rFonts w:ascii="Times New Roman" w:hAnsi="Times New Roman" w:cs="Times New Roman"/>
          <w:b/>
          <w:sz w:val="24"/>
          <w:szCs w:val="24"/>
        </w:rPr>
        <w:lastRenderedPageBreak/>
        <w:t>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EB17B9">
        <w:rPr>
          <w:rFonts w:ascii="Times New Roman" w:hAnsi="Times New Roman" w:cs="Times New Roman"/>
          <w:b/>
          <w:sz w:val="24"/>
          <w:szCs w:val="24"/>
          <w:lang w:val="en-US"/>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 xml:space="preserve">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w:t>
      </w:r>
      <w:r w:rsidRPr="009238F1">
        <w:rPr>
          <w:rFonts w:ascii="Times New Roman" w:eastAsia="Calibri" w:hAnsi="Times New Roman" w:cs="Times New Roman"/>
          <w:sz w:val="24"/>
          <w:szCs w:val="24"/>
        </w:rPr>
        <w:lastRenderedPageBreak/>
        <w:t>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7924E9" w:rsidRPr="009238F1" w:rsidRDefault="007924E9"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1" w:name="_Toc504359049"/>
      <w:bookmarkEnd w:id="97"/>
      <w:bookmarkEnd w:id="98"/>
      <w:bookmarkEnd w:id="99"/>
      <w:bookmarkEnd w:id="100"/>
      <w:bookmarkEnd w:id="101"/>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1"/>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2" w:name="bookmark90"/>
      <w:bookmarkStart w:id="123" w:name="bookmark91"/>
      <w:bookmarkStart w:id="124" w:name="_Toc437075970"/>
      <w:bookmarkStart w:id="125" w:name="_Toc437076017"/>
      <w:bookmarkStart w:id="126" w:name="_Toc484865803"/>
      <w:bookmarkStart w:id="127" w:name="_Toc504359050"/>
      <w:r w:rsidRPr="009238F1">
        <w:rPr>
          <w:rFonts w:ascii="Times New Roman" w:eastAsia="Times New Roman" w:hAnsi="Times New Roman" w:cs="Times New Roman"/>
          <w:b/>
          <w:bCs/>
          <w:i/>
          <w:sz w:val="24"/>
          <w:szCs w:val="24"/>
          <w:lang w:bidi="ru-RU"/>
        </w:rPr>
        <w:t xml:space="preserve">Статья </w:t>
      </w:r>
      <w:r w:rsidR="001A6B16">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22"/>
      <w:bookmarkEnd w:id="123"/>
      <w:bookmarkEnd w:id="124"/>
      <w:bookmarkEnd w:id="125"/>
      <w:bookmarkEnd w:id="126"/>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2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1A6B16">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40257" w:rsidRPr="009238F1" w:rsidRDefault="00240257"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6B16">
        <w:rPr>
          <w:rFonts w:ascii="Times New Roman" w:hAnsi="Times New Roman" w:cs="Times New Roman"/>
          <w:b/>
          <w:sz w:val="24"/>
          <w:szCs w:val="24"/>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6B16">
        <w:rPr>
          <w:rFonts w:ascii="Times New Roman" w:hAnsi="Times New Roman" w:cs="Times New Roman"/>
          <w:b/>
          <w:sz w:val="24"/>
          <w:szCs w:val="24"/>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1A6B16"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57</w:t>
      </w:r>
      <w:r w:rsidR="00FA3A7D"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Ограничения использования земельных участков и объектов капитального </w:t>
      </w:r>
      <w:r w:rsidRPr="009238F1">
        <w:rPr>
          <w:rFonts w:ascii="Times New Roman" w:hAnsi="Times New Roman" w:cs="Times New Roman"/>
          <w:b/>
          <w:sz w:val="24"/>
          <w:szCs w:val="24"/>
        </w:rPr>
        <w:lastRenderedPageBreak/>
        <w:t>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A6B16" w:rsidRDefault="001A6B16"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1A6B16" w:rsidRPr="009238F1" w:rsidRDefault="001A6B16" w:rsidP="001A6B16">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8" w:name="_Toc504359051"/>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Pr>
          <w:rFonts w:ascii="Times New Roman" w:eastAsia="Times New Roman" w:hAnsi="Times New Roman" w:cs="Times New Roman"/>
          <w:b/>
          <w:bCs/>
          <w:i/>
          <w:sz w:val="24"/>
          <w:szCs w:val="24"/>
          <w:lang w:bidi="ru-RU"/>
        </w:rPr>
        <w:t>8</w:t>
      </w:r>
      <w:r w:rsidRPr="009238F1">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Зона сельскохозяйственного использования в границах населенного пункта</w:t>
      </w:r>
      <w:r>
        <w:rPr>
          <w:rFonts w:ascii="Times New Roman" w:eastAsia="Times New Roman" w:hAnsi="Times New Roman" w:cs="Times New Roman"/>
          <w:b/>
          <w:bCs/>
          <w:i/>
          <w:sz w:val="24"/>
          <w:szCs w:val="24"/>
          <w:lang w:bidi="ru-RU"/>
        </w:rPr>
        <w:t xml:space="preserve"> (ЛПХ).</w:t>
      </w:r>
      <w:bookmarkEnd w:id="128"/>
    </w:p>
    <w:p w:rsidR="001A6B16" w:rsidRPr="009238F1" w:rsidRDefault="001A6B16" w:rsidP="001A6B16">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1A6B16" w:rsidRPr="009238F1" w:rsidRDefault="001A6B16" w:rsidP="001A6B16">
      <w:pPr>
        <w:widowControl w:val="0"/>
        <w:spacing w:after="0" w:line="240" w:lineRule="auto"/>
        <w:ind w:firstLine="567"/>
        <w:jc w:val="both"/>
        <w:rPr>
          <w:rFonts w:ascii="Times New Roman" w:eastAsia="Times New Roman" w:hAnsi="Times New Roman" w:cs="Times New Roman"/>
          <w:sz w:val="24"/>
          <w:szCs w:val="24"/>
          <w:lang w:bidi="ru-RU"/>
        </w:rPr>
      </w:pPr>
    </w:p>
    <w:p w:rsidR="001A6B16" w:rsidRPr="009238F1" w:rsidRDefault="001A6B16" w:rsidP="001A6B1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w:t>
      </w:r>
      <w:r>
        <w:rPr>
          <w:rFonts w:ascii="Times New Roman" w:eastAsia="Times New Roman" w:hAnsi="Times New Roman" w:cs="Times New Roman"/>
          <w:b/>
          <w:sz w:val="24"/>
          <w:szCs w:val="24"/>
          <w:lang w:bidi="ru-RU"/>
        </w:rPr>
        <w:t>8</w:t>
      </w:r>
      <w:r w:rsidRPr="009238F1">
        <w:rPr>
          <w:rFonts w:ascii="Times New Roman" w:eastAsia="Times New Roman" w:hAnsi="Times New Roman" w:cs="Times New Roman"/>
          <w:b/>
          <w:sz w:val="24"/>
          <w:szCs w:val="24"/>
          <w:lang w:bidi="ru-RU"/>
        </w:rPr>
        <w:t>.1</w:t>
      </w:r>
    </w:p>
    <w:p w:rsidR="001A6B16" w:rsidRPr="009238F1" w:rsidRDefault="001A6B16" w:rsidP="001A6B16">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A6B16" w:rsidRPr="009238F1" w:rsidTr="002561F0">
        <w:tc>
          <w:tcPr>
            <w:tcW w:w="7479" w:type="dxa"/>
          </w:tcPr>
          <w:p w:rsidR="001A6B16" w:rsidRPr="009238F1" w:rsidRDefault="001A6B16" w:rsidP="002561F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A6B16" w:rsidRPr="009238F1" w:rsidRDefault="001A6B16" w:rsidP="002561F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A6B16" w:rsidRPr="009238F1" w:rsidTr="002561F0">
        <w:tc>
          <w:tcPr>
            <w:tcW w:w="7479" w:type="dxa"/>
            <w:vAlign w:val="center"/>
          </w:tcPr>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1A6B16" w:rsidRPr="009238F1" w:rsidRDefault="001A6B16" w:rsidP="002561F0">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1A6B16" w:rsidRPr="009238F1" w:rsidTr="002561F0">
        <w:tc>
          <w:tcPr>
            <w:tcW w:w="7479" w:type="dxa"/>
            <w:vAlign w:val="center"/>
          </w:tcPr>
          <w:p w:rsidR="001A6B16" w:rsidRPr="009238F1" w:rsidRDefault="001A6B16" w:rsidP="002561F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1A6B16" w:rsidRPr="009238F1" w:rsidTr="002561F0">
        <w:tc>
          <w:tcPr>
            <w:tcW w:w="7479" w:type="dxa"/>
            <w:vAlign w:val="center"/>
          </w:tcPr>
          <w:p w:rsidR="001A6B16" w:rsidRPr="009238F1" w:rsidRDefault="001A6B16" w:rsidP="002561F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1A6B16" w:rsidRPr="009238F1" w:rsidTr="002561F0">
        <w:tc>
          <w:tcPr>
            <w:tcW w:w="7479" w:type="dxa"/>
            <w:vAlign w:val="center"/>
          </w:tcPr>
          <w:p w:rsidR="001A6B16" w:rsidRPr="009238F1" w:rsidRDefault="001A6B16" w:rsidP="002561F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1A6B16" w:rsidRPr="009238F1" w:rsidTr="002561F0">
        <w:tc>
          <w:tcPr>
            <w:tcW w:w="7479" w:type="dxa"/>
          </w:tcPr>
          <w:p w:rsidR="001A6B16" w:rsidRPr="009238F1" w:rsidRDefault="001A6B16" w:rsidP="002561F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1A6B16" w:rsidRPr="009238F1" w:rsidTr="002561F0">
        <w:tc>
          <w:tcPr>
            <w:tcW w:w="7479" w:type="dxa"/>
            <w:vAlign w:val="center"/>
          </w:tcPr>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A6B16" w:rsidRPr="009238F1" w:rsidTr="002561F0">
        <w:tc>
          <w:tcPr>
            <w:tcW w:w="7479" w:type="dxa"/>
            <w:vAlign w:val="center"/>
          </w:tcPr>
          <w:p w:rsidR="001A6B16" w:rsidRPr="009238F1" w:rsidRDefault="001A6B16" w:rsidP="002561F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1A6B16" w:rsidRPr="009238F1" w:rsidTr="002561F0">
        <w:tc>
          <w:tcPr>
            <w:tcW w:w="7479" w:type="dxa"/>
            <w:vAlign w:val="center"/>
          </w:tcPr>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A6B16" w:rsidRPr="009238F1" w:rsidRDefault="001A6B16" w:rsidP="002561F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A6B16" w:rsidRPr="009238F1" w:rsidTr="002561F0">
        <w:tc>
          <w:tcPr>
            <w:tcW w:w="9776" w:type="dxa"/>
            <w:gridSpan w:val="2"/>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6B16" w:rsidRPr="009238F1" w:rsidRDefault="001A6B16" w:rsidP="001A6B1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B16" w:rsidRPr="009238F1" w:rsidRDefault="001A6B16" w:rsidP="001A6B1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A6B16" w:rsidRDefault="001A6B16" w:rsidP="001A6B16">
      <w:pPr>
        <w:autoSpaceDE w:val="0"/>
        <w:autoSpaceDN w:val="0"/>
        <w:adjustRightInd w:val="0"/>
        <w:spacing w:after="0" w:line="240" w:lineRule="auto"/>
        <w:ind w:firstLine="567"/>
        <w:jc w:val="both"/>
        <w:rPr>
          <w:rFonts w:ascii="Times New Roman" w:hAnsi="Times New Roman" w:cs="Times New Roman"/>
          <w:b/>
          <w:sz w:val="24"/>
          <w:szCs w:val="24"/>
        </w:rPr>
      </w:pPr>
    </w:p>
    <w:p w:rsidR="001A6B16" w:rsidRPr="009238F1" w:rsidRDefault="001A6B16" w:rsidP="001A6B16">
      <w:pPr>
        <w:autoSpaceDE w:val="0"/>
        <w:autoSpaceDN w:val="0"/>
        <w:adjustRightInd w:val="0"/>
        <w:spacing w:after="0" w:line="240" w:lineRule="auto"/>
        <w:ind w:firstLine="567"/>
        <w:jc w:val="both"/>
        <w:rPr>
          <w:rFonts w:ascii="Times New Roman" w:hAnsi="Times New Roman" w:cs="Times New Roman"/>
          <w:b/>
          <w:sz w:val="24"/>
          <w:szCs w:val="24"/>
        </w:rPr>
      </w:pPr>
    </w:p>
    <w:p w:rsidR="001A6B16" w:rsidRPr="009238F1" w:rsidRDefault="001A6B16" w:rsidP="001A6B16">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5</w:t>
      </w:r>
      <w:r>
        <w:rPr>
          <w:rFonts w:ascii="Times New Roman" w:hAnsi="Times New Roman" w:cs="Times New Roman"/>
          <w:b/>
          <w:sz w:val="24"/>
          <w:szCs w:val="24"/>
        </w:rPr>
        <w:t>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1A6B16" w:rsidRPr="009238F1" w:rsidTr="002561F0">
        <w:tc>
          <w:tcPr>
            <w:tcW w:w="5098" w:type="dxa"/>
            <w:vAlign w:val="center"/>
          </w:tcPr>
          <w:p w:rsidR="001A6B16" w:rsidRPr="009238F1" w:rsidRDefault="001A6B16" w:rsidP="002561F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A6B16" w:rsidRPr="009238F1" w:rsidRDefault="001A6B16" w:rsidP="002561F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A6B16" w:rsidRPr="009238F1" w:rsidTr="002561F0">
        <w:tc>
          <w:tcPr>
            <w:tcW w:w="5098"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1A6B16" w:rsidRPr="009238F1" w:rsidTr="002561F0">
        <w:tc>
          <w:tcPr>
            <w:tcW w:w="5098"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A6B16" w:rsidRPr="009238F1" w:rsidTr="002561F0">
        <w:tc>
          <w:tcPr>
            <w:tcW w:w="5098"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5098"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A6B16" w:rsidRPr="009238F1" w:rsidTr="002561F0">
        <w:tc>
          <w:tcPr>
            <w:tcW w:w="9776" w:type="dxa"/>
            <w:gridSpan w:val="2"/>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6B16" w:rsidRPr="009238F1" w:rsidRDefault="001A6B16" w:rsidP="001A6B1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6B16" w:rsidRPr="009238F1" w:rsidRDefault="001A6B16" w:rsidP="001A6B16">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w:t>
      </w:r>
      <w:r>
        <w:rPr>
          <w:rFonts w:ascii="Times New Roman" w:hAnsi="Times New Roman" w:cs="Times New Roman"/>
          <w:b/>
          <w:sz w:val="24"/>
          <w:szCs w:val="24"/>
        </w:rPr>
        <w:t>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A6B16" w:rsidRPr="009238F1" w:rsidTr="002561F0">
        <w:tc>
          <w:tcPr>
            <w:tcW w:w="4106" w:type="dxa"/>
            <w:vAlign w:val="center"/>
          </w:tcPr>
          <w:p w:rsidR="001A6B16" w:rsidRPr="009238F1" w:rsidRDefault="001A6B16" w:rsidP="002561F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1A6B16" w:rsidRPr="009238F1" w:rsidRDefault="001A6B16" w:rsidP="002561F0">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Общее пользование водными </w:t>
            </w:r>
            <w:r w:rsidRPr="009238F1">
              <w:rPr>
                <w:rFonts w:ascii="Times New Roman" w:eastAsia="Times New Roman" w:hAnsi="Times New Roman" w:cs="Times New Roman"/>
                <w:sz w:val="24"/>
                <w:szCs w:val="24"/>
              </w:rPr>
              <w:lastRenderedPageBreak/>
              <w:t>объектами</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lastRenderedPageBreak/>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A6B16" w:rsidRPr="009238F1" w:rsidRDefault="001A6B16" w:rsidP="002561F0">
            <w:pPr>
              <w:jc w:val="center"/>
            </w:pPr>
            <w:r w:rsidRPr="009238F1">
              <w:rPr>
                <w:rFonts w:ascii="Times New Roman" w:hAnsi="Times New Roman" w:cs="Times New Roman"/>
                <w:sz w:val="24"/>
                <w:szCs w:val="24"/>
              </w:rPr>
              <w:t>в соответствии со ст. 46.1 настоящих Правил</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A6B16" w:rsidRPr="009238F1" w:rsidTr="002561F0">
        <w:tc>
          <w:tcPr>
            <w:tcW w:w="9776" w:type="dxa"/>
            <w:gridSpan w:val="2"/>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A6B16" w:rsidRPr="009238F1" w:rsidRDefault="001A6B16" w:rsidP="001A6B1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A6B16" w:rsidRPr="009238F1" w:rsidRDefault="001A6B16" w:rsidP="001A6B1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6B16" w:rsidRPr="009238F1" w:rsidRDefault="001A6B16" w:rsidP="001A6B1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1A6B16" w:rsidRPr="009238F1" w:rsidTr="002561F0">
        <w:tc>
          <w:tcPr>
            <w:tcW w:w="4106" w:type="dxa"/>
            <w:vAlign w:val="center"/>
          </w:tcPr>
          <w:p w:rsidR="001A6B16" w:rsidRPr="009238F1" w:rsidRDefault="001A6B16" w:rsidP="002561F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1A6B16" w:rsidRPr="009238F1" w:rsidRDefault="001A6B16" w:rsidP="002561F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1A6B16" w:rsidRPr="009238F1" w:rsidTr="002561F0">
        <w:tc>
          <w:tcPr>
            <w:tcW w:w="4106" w:type="dxa"/>
            <w:vAlign w:val="center"/>
          </w:tcPr>
          <w:p w:rsidR="001A6B16" w:rsidRPr="009238F1" w:rsidRDefault="001A6B16" w:rsidP="002561F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1A6B16" w:rsidRPr="009238F1" w:rsidTr="002561F0">
        <w:tc>
          <w:tcPr>
            <w:tcW w:w="4106" w:type="dxa"/>
            <w:vAlign w:val="center"/>
          </w:tcPr>
          <w:p w:rsidR="001A6B16" w:rsidRPr="009238F1" w:rsidRDefault="001A6B16" w:rsidP="002561F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1A6B16" w:rsidRPr="009238F1" w:rsidRDefault="001A6B16" w:rsidP="002561F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1A6B16" w:rsidRPr="009238F1" w:rsidTr="002561F0">
        <w:tc>
          <w:tcPr>
            <w:tcW w:w="9776" w:type="dxa"/>
            <w:gridSpan w:val="2"/>
          </w:tcPr>
          <w:p w:rsidR="001A6B16" w:rsidRPr="009238F1" w:rsidRDefault="001A6B16" w:rsidP="002561F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A6B16" w:rsidRPr="009238F1" w:rsidRDefault="001A6B16" w:rsidP="002561F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A6B16" w:rsidRPr="009238F1" w:rsidTr="002561F0">
        <w:tc>
          <w:tcPr>
            <w:tcW w:w="9776" w:type="dxa"/>
            <w:gridSpan w:val="2"/>
            <w:vAlign w:val="center"/>
          </w:tcPr>
          <w:p w:rsidR="001A6B16" w:rsidRPr="009238F1" w:rsidRDefault="001A6B16" w:rsidP="002561F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A6B16" w:rsidRPr="009238F1" w:rsidRDefault="001A6B16" w:rsidP="001A6B1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6B16" w:rsidRPr="009238F1" w:rsidRDefault="001A6B16" w:rsidP="001A6B16">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1A6B16" w:rsidRPr="009238F1" w:rsidRDefault="001A6B16" w:rsidP="001A6B1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6B16" w:rsidRPr="009238F1" w:rsidRDefault="001A6B16" w:rsidP="001A6B16">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1A6B16" w:rsidRPr="009238F1" w:rsidRDefault="001A6B16" w:rsidP="001A6B16">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1A6B16" w:rsidRPr="009238F1" w:rsidRDefault="001A6B16" w:rsidP="001A6B16">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1A6B16" w:rsidRDefault="001A6B16" w:rsidP="001A6B16">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A6B16" w:rsidRDefault="001A6B16"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9" w:name="_Toc499917678"/>
      <w:bookmarkStart w:id="130" w:name="_Toc504359052"/>
      <w:r w:rsidRPr="009238F1">
        <w:rPr>
          <w:rFonts w:ascii="Times New Roman" w:eastAsia="Times New Roman" w:hAnsi="Times New Roman" w:cs="Times New Roman"/>
          <w:b/>
          <w:bCs/>
          <w:i/>
          <w:sz w:val="24"/>
          <w:szCs w:val="24"/>
          <w:lang w:bidi="ru-RU"/>
        </w:rPr>
        <w:t xml:space="preserve">Статья </w:t>
      </w:r>
      <w:r w:rsidR="00B63501">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СХ-</w:t>
      </w:r>
      <w:r w:rsidR="00B6350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Зоны, предназначенные для ведения сельского, дачного и личного подсобного хозяйства за границами намеленных пунктов.</w:t>
      </w:r>
      <w:bookmarkEnd w:id="129"/>
      <w:bookmarkEnd w:id="130"/>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B63501" w:rsidP="00114B8D">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59</w:t>
      </w:r>
      <w:r w:rsidR="00114B8D"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B63501" w:rsidP="00114B8D">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59</w:t>
      </w:r>
      <w:r w:rsidR="00114B8D"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B63501" w:rsidP="00114B8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59</w:t>
      </w:r>
      <w:r w:rsidR="00114B8D"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B63501" w:rsidP="00114B8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59</w:t>
      </w:r>
      <w:r w:rsidR="00114B8D"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A41086" w:rsidRPr="009238F1" w:rsidRDefault="00A41086"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BC1917" w:rsidRPr="009238F1" w:rsidRDefault="00BC1917">
      <w:bookmarkStart w:id="131"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32" w:name="_Toc504359053"/>
      <w:bookmarkEnd w:id="131"/>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2"/>
    </w:p>
    <w:p w:rsidR="00A72BD0" w:rsidRPr="009238F1" w:rsidRDefault="00A72BD0" w:rsidP="00A72BD0">
      <w:pPr>
        <w:pStyle w:val="13"/>
        <w:ind w:firstLine="567"/>
        <w:jc w:val="both"/>
        <w:rPr>
          <w:rFonts w:ascii="Times New Roman" w:hAnsi="Times New Roman" w:cs="Times New Roman"/>
          <w:b/>
          <w:color w:val="auto"/>
          <w:sz w:val="24"/>
          <w:szCs w:val="24"/>
        </w:rPr>
      </w:pPr>
      <w:bookmarkStart w:id="133" w:name="_Toc504359054"/>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3"/>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4" w:name="_Toc452107005"/>
      <w:bookmarkStart w:id="135" w:name="_Toc484865809"/>
      <w:bookmarkStart w:id="136" w:name="bookmark98"/>
      <w:bookmarkStart w:id="137" w:name="_Toc504359055"/>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w:t>
      </w:r>
      <w:r w:rsidR="00B63501">
        <w:rPr>
          <w:rFonts w:ascii="Times New Roman" w:eastAsia="Times New Roman" w:hAnsi="Times New Roman" w:cs="Times New Roman"/>
          <w:b/>
          <w:bCs/>
          <w:i/>
          <w:sz w:val="24"/>
          <w:szCs w:val="24"/>
          <w:lang w:bidi="ru-RU"/>
        </w:rPr>
        <w:t>0</w:t>
      </w:r>
      <w:r w:rsidRPr="009238F1">
        <w:rPr>
          <w:rFonts w:ascii="Times New Roman" w:eastAsia="Times New Roman" w:hAnsi="Times New Roman" w:cs="Times New Roman"/>
          <w:b/>
          <w:bCs/>
          <w:i/>
          <w:sz w:val="24"/>
          <w:szCs w:val="24"/>
          <w:lang w:bidi="ru-RU"/>
        </w:rPr>
        <w:t xml:space="preserve">. </w:t>
      </w:r>
      <w:bookmarkEnd w:id="134"/>
      <w:bookmarkEnd w:id="135"/>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7"/>
    </w:p>
    <w:bookmarkEnd w:id="136"/>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38" w:name="_Toc504359056"/>
      <w:r w:rsidRPr="009238F1">
        <w:rPr>
          <w:rFonts w:ascii="Times New Roman" w:hAnsi="Times New Roman" w:cs="Times New Roman"/>
          <w:b/>
          <w:i/>
          <w:color w:val="auto"/>
          <w:sz w:val="24"/>
          <w:szCs w:val="24"/>
        </w:rPr>
        <w:t xml:space="preserve">Статья </w:t>
      </w:r>
      <w:r w:rsidR="00B63501">
        <w:rPr>
          <w:rFonts w:ascii="Times New Roman" w:hAnsi="Times New Roman" w:cs="Times New Roman"/>
          <w:b/>
          <w:i/>
          <w:color w:val="auto"/>
          <w:sz w:val="24"/>
          <w:szCs w:val="24"/>
        </w:rPr>
        <w:t>61</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8"/>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0C" w:rsidRDefault="0085200C" w:rsidP="00873EDF">
      <w:pPr>
        <w:spacing w:after="0" w:line="240" w:lineRule="auto"/>
      </w:pPr>
      <w:r>
        <w:separator/>
      </w:r>
    </w:p>
  </w:endnote>
  <w:endnote w:type="continuationSeparator" w:id="0">
    <w:p w:rsidR="0085200C" w:rsidRDefault="0085200C"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Content>
      <w:p w:rsidR="003357C3" w:rsidRDefault="003357C3">
        <w:pPr>
          <w:pStyle w:val="affffc"/>
          <w:jc w:val="right"/>
        </w:pPr>
        <w:r>
          <w:fldChar w:fldCharType="begin"/>
        </w:r>
        <w:r>
          <w:instrText>PAGE   \* MERGEFORMAT</w:instrText>
        </w:r>
        <w:r>
          <w:fldChar w:fldCharType="separate"/>
        </w:r>
        <w:r w:rsidR="00F904BB">
          <w:rPr>
            <w:noProof/>
          </w:rPr>
          <w:t>6</w:t>
        </w:r>
        <w:r>
          <w:fldChar w:fldCharType="end"/>
        </w:r>
      </w:p>
    </w:sdtContent>
  </w:sdt>
  <w:p w:rsidR="003357C3" w:rsidRDefault="003357C3">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0C" w:rsidRDefault="0085200C" w:rsidP="00873EDF">
      <w:pPr>
        <w:spacing w:after="0" w:line="240" w:lineRule="auto"/>
      </w:pPr>
      <w:r>
        <w:separator/>
      </w:r>
    </w:p>
  </w:footnote>
  <w:footnote w:type="continuationSeparator" w:id="0">
    <w:p w:rsidR="0085200C" w:rsidRDefault="0085200C"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04B7A"/>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E1CB5"/>
    <w:rsid w:val="000F07E3"/>
    <w:rsid w:val="000F38A5"/>
    <w:rsid w:val="000F3997"/>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13D6"/>
    <w:rsid w:val="001830DE"/>
    <w:rsid w:val="00185844"/>
    <w:rsid w:val="00185A01"/>
    <w:rsid w:val="001862A8"/>
    <w:rsid w:val="00186361"/>
    <w:rsid w:val="00194887"/>
    <w:rsid w:val="001A1C19"/>
    <w:rsid w:val="001A2620"/>
    <w:rsid w:val="001A274A"/>
    <w:rsid w:val="001A68A5"/>
    <w:rsid w:val="001A6B16"/>
    <w:rsid w:val="001B023A"/>
    <w:rsid w:val="001B4EDD"/>
    <w:rsid w:val="001C131F"/>
    <w:rsid w:val="001C30B3"/>
    <w:rsid w:val="001C6DE7"/>
    <w:rsid w:val="001D5024"/>
    <w:rsid w:val="001E0FCE"/>
    <w:rsid w:val="001E4487"/>
    <w:rsid w:val="001E5978"/>
    <w:rsid w:val="001E61FA"/>
    <w:rsid w:val="001F39DC"/>
    <w:rsid w:val="001F4693"/>
    <w:rsid w:val="001F5FCC"/>
    <w:rsid w:val="001F69EF"/>
    <w:rsid w:val="001F7D41"/>
    <w:rsid w:val="00202954"/>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0257"/>
    <w:rsid w:val="00241D7C"/>
    <w:rsid w:val="00244166"/>
    <w:rsid w:val="002517CF"/>
    <w:rsid w:val="00252E3B"/>
    <w:rsid w:val="00253DF5"/>
    <w:rsid w:val="00254415"/>
    <w:rsid w:val="00255CA2"/>
    <w:rsid w:val="00263FAF"/>
    <w:rsid w:val="00266BC6"/>
    <w:rsid w:val="002762D0"/>
    <w:rsid w:val="00276B52"/>
    <w:rsid w:val="00283B74"/>
    <w:rsid w:val="00285125"/>
    <w:rsid w:val="00286A06"/>
    <w:rsid w:val="00287584"/>
    <w:rsid w:val="00291D1C"/>
    <w:rsid w:val="002947FF"/>
    <w:rsid w:val="00295C24"/>
    <w:rsid w:val="002A55DE"/>
    <w:rsid w:val="002A721E"/>
    <w:rsid w:val="002B1DA1"/>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47E5"/>
    <w:rsid w:val="00307323"/>
    <w:rsid w:val="003106D9"/>
    <w:rsid w:val="00312213"/>
    <w:rsid w:val="0031261C"/>
    <w:rsid w:val="00313F0A"/>
    <w:rsid w:val="0031659E"/>
    <w:rsid w:val="00323DD3"/>
    <w:rsid w:val="00324D41"/>
    <w:rsid w:val="0033029A"/>
    <w:rsid w:val="00335499"/>
    <w:rsid w:val="003357C3"/>
    <w:rsid w:val="003454CD"/>
    <w:rsid w:val="0034798B"/>
    <w:rsid w:val="00357D8F"/>
    <w:rsid w:val="0037000B"/>
    <w:rsid w:val="00371B7B"/>
    <w:rsid w:val="003927B1"/>
    <w:rsid w:val="003A1073"/>
    <w:rsid w:val="003A282A"/>
    <w:rsid w:val="003A35AD"/>
    <w:rsid w:val="003A38BD"/>
    <w:rsid w:val="003B305C"/>
    <w:rsid w:val="003C0390"/>
    <w:rsid w:val="003C08EE"/>
    <w:rsid w:val="003C18C6"/>
    <w:rsid w:val="003C69AB"/>
    <w:rsid w:val="003D0992"/>
    <w:rsid w:val="003D52DF"/>
    <w:rsid w:val="003E19E3"/>
    <w:rsid w:val="003E2A5B"/>
    <w:rsid w:val="003E3475"/>
    <w:rsid w:val="003E3EA3"/>
    <w:rsid w:val="003E5909"/>
    <w:rsid w:val="003E5DB1"/>
    <w:rsid w:val="003E5EA1"/>
    <w:rsid w:val="003F215D"/>
    <w:rsid w:val="003F6AF4"/>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707C1"/>
    <w:rsid w:val="00480678"/>
    <w:rsid w:val="00484D39"/>
    <w:rsid w:val="00496E57"/>
    <w:rsid w:val="00497F3A"/>
    <w:rsid w:val="004A4B7D"/>
    <w:rsid w:val="004B0A76"/>
    <w:rsid w:val="004B4890"/>
    <w:rsid w:val="004B4D62"/>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17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B16"/>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924E9"/>
    <w:rsid w:val="007A3FF5"/>
    <w:rsid w:val="007B0989"/>
    <w:rsid w:val="007B138D"/>
    <w:rsid w:val="007B460E"/>
    <w:rsid w:val="007B575A"/>
    <w:rsid w:val="007B7A40"/>
    <w:rsid w:val="007C476E"/>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200C"/>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5357"/>
    <w:rsid w:val="009A6DC8"/>
    <w:rsid w:val="009B2692"/>
    <w:rsid w:val="009B3A06"/>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1086"/>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94D"/>
    <w:rsid w:val="00A84E7C"/>
    <w:rsid w:val="00A94285"/>
    <w:rsid w:val="00A94904"/>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4072"/>
    <w:rsid w:val="00B37CB1"/>
    <w:rsid w:val="00B40989"/>
    <w:rsid w:val="00B475D4"/>
    <w:rsid w:val="00B5201F"/>
    <w:rsid w:val="00B534BB"/>
    <w:rsid w:val="00B56A30"/>
    <w:rsid w:val="00B57455"/>
    <w:rsid w:val="00B5789E"/>
    <w:rsid w:val="00B6046F"/>
    <w:rsid w:val="00B63501"/>
    <w:rsid w:val="00B66BBC"/>
    <w:rsid w:val="00B72F1E"/>
    <w:rsid w:val="00B83B36"/>
    <w:rsid w:val="00B85316"/>
    <w:rsid w:val="00B856C9"/>
    <w:rsid w:val="00BA00BD"/>
    <w:rsid w:val="00BA061B"/>
    <w:rsid w:val="00BA31CF"/>
    <w:rsid w:val="00BA54AA"/>
    <w:rsid w:val="00BB49A9"/>
    <w:rsid w:val="00BC0F92"/>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3CE3"/>
    <w:rsid w:val="00C2428D"/>
    <w:rsid w:val="00C24F74"/>
    <w:rsid w:val="00C32D10"/>
    <w:rsid w:val="00C33731"/>
    <w:rsid w:val="00C33D8D"/>
    <w:rsid w:val="00C34571"/>
    <w:rsid w:val="00C37451"/>
    <w:rsid w:val="00C37D39"/>
    <w:rsid w:val="00C455EC"/>
    <w:rsid w:val="00C50C59"/>
    <w:rsid w:val="00C511F6"/>
    <w:rsid w:val="00C52097"/>
    <w:rsid w:val="00C5477B"/>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22FDB"/>
    <w:rsid w:val="00D26575"/>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375FB"/>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7B9"/>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4B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9DBF-0DF5-443A-836D-F4D9042C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91</Pages>
  <Words>39519</Words>
  <Characters>225264</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454</cp:revision>
  <cp:lastPrinted>2017-12-28T13:46:00Z</cp:lastPrinted>
  <dcterms:created xsi:type="dcterms:W3CDTF">2017-06-20T15:37:00Z</dcterms:created>
  <dcterms:modified xsi:type="dcterms:W3CDTF">2018-01-22T01:32:00Z</dcterms:modified>
</cp:coreProperties>
</file>