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583E20" w:rsidRPr="00B022E8" w:rsidRDefault="00DB1500"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РАМОНОВСКОГО</w:t>
                            </w:r>
                            <w:bookmarkStart w:id="0" w:name="_GoBack"/>
                            <w:bookmarkEnd w:id="0"/>
                            <w:r w:rsidR="00583E20" w:rsidRPr="00B022E8">
                              <w:rPr>
                                <w:rFonts w:ascii="Times New Roman" w:hAnsi="Times New Roman" w:cs="Times New Roman"/>
                                <w:b/>
                                <w:color w:val="404452"/>
                                <w:sz w:val="50"/>
                                <w:szCs w:val="50"/>
                                <w:lang w:bidi="ru-RU"/>
                              </w:rPr>
                              <w:t xml:space="preserve"> СЕЛЬСКОГО ПОСЕЛЕНИЯ</w:t>
                            </w:r>
                          </w:p>
                          <w:p w:rsidR="00583E20" w:rsidRPr="004F5758" w:rsidRDefault="00583E20" w:rsidP="00B022E8">
                            <w:pPr>
                              <w:jc w:val="right"/>
                              <w:rPr>
                                <w:rFonts w:ascii="Times New Roman" w:hAnsi="Times New Roman" w:cs="Times New Roman"/>
                                <w:b/>
                                <w:color w:val="404452"/>
                                <w:sz w:val="40"/>
                                <w:szCs w:val="40"/>
                                <w:lang w:bidi="ru-RU"/>
                              </w:rPr>
                            </w:pPr>
                          </w:p>
                          <w:p w:rsidR="00583E20" w:rsidRPr="004F5758" w:rsidRDefault="00583E2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583E20" w:rsidRPr="004F5758" w:rsidRDefault="00583E2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583E20" w:rsidRPr="00C7110B" w:rsidRDefault="00583E20"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583E20" w:rsidRPr="00B022E8" w:rsidRDefault="00DB1500"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РАМОНОВСКОГО</w:t>
                      </w:r>
                      <w:bookmarkStart w:id="1" w:name="_GoBack"/>
                      <w:bookmarkEnd w:id="1"/>
                      <w:r w:rsidR="00583E20" w:rsidRPr="00B022E8">
                        <w:rPr>
                          <w:rFonts w:ascii="Times New Roman" w:hAnsi="Times New Roman" w:cs="Times New Roman"/>
                          <w:b/>
                          <w:color w:val="404452"/>
                          <w:sz w:val="50"/>
                          <w:szCs w:val="50"/>
                          <w:lang w:bidi="ru-RU"/>
                        </w:rPr>
                        <w:t xml:space="preserve"> СЕЛЬСКОГО ПОСЕЛЕНИЯ</w:t>
                      </w:r>
                    </w:p>
                    <w:p w:rsidR="00583E20" w:rsidRPr="004F5758" w:rsidRDefault="00583E20" w:rsidP="00B022E8">
                      <w:pPr>
                        <w:jc w:val="right"/>
                        <w:rPr>
                          <w:rFonts w:ascii="Times New Roman" w:hAnsi="Times New Roman" w:cs="Times New Roman"/>
                          <w:b/>
                          <w:color w:val="404452"/>
                          <w:sz w:val="40"/>
                          <w:szCs w:val="40"/>
                          <w:lang w:bidi="ru-RU"/>
                        </w:rPr>
                      </w:pPr>
                    </w:p>
                    <w:p w:rsidR="00583E20" w:rsidRPr="004F5758" w:rsidRDefault="00583E2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583E20" w:rsidRPr="004F5758" w:rsidRDefault="00583E2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583E20" w:rsidRPr="00C7110B" w:rsidRDefault="00583E20"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583E20" w:rsidRPr="00C7110B" w:rsidRDefault="00583E20"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583E20" w:rsidRPr="00C7110B" w:rsidRDefault="00583E20"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583E20" w:rsidRPr="00C7110B" w:rsidRDefault="00583E20"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583E20" w:rsidRPr="00C7110B" w:rsidRDefault="00583E20"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583E20" w:rsidRPr="00C7110B" w:rsidRDefault="00583E20"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583E20" w:rsidRPr="00C7110B" w:rsidRDefault="00583E20"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08196B">
              <w:rPr>
                <w:rFonts w:ascii="Times New Roman" w:hAnsi="Times New Roman" w:cs="Times New Roman"/>
                <w:sz w:val="28"/>
                <w:szCs w:val="28"/>
              </w:rPr>
              <w:t>Рамоновского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08196B"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РАМОНОВСКОГО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08196B">
              <w:rPr>
                <w:rFonts w:ascii="Times New Roman" w:hAnsi="Times New Roman" w:cs="Times New Roman"/>
                <w:sz w:val="24"/>
                <w:szCs w:val="24"/>
              </w:rPr>
              <w:t>Рамоновского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F55715" w:rsidRPr="009238F1">
              <w:rPr>
                <w:rFonts w:ascii="Times New Roman" w:hAnsi="Times New Roman" w:cs="Times New Roman"/>
                <w:sz w:val="24"/>
                <w:szCs w:val="24"/>
              </w:rPr>
              <w:t>:10</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p w:rsidR="00D411D1"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2303780" w:history="1">
            <w:r w:rsidR="00D411D1" w:rsidRPr="000A5AFC">
              <w:rPr>
                <w:rStyle w:val="af0"/>
                <w:rFonts w:ascii="Times New Roman" w:hAnsi="Times New Roman" w:cs="Times New Roman"/>
                <w:b/>
                <w:noProof/>
              </w:rPr>
              <w:t>ВВЕДЕНИЕ</w:t>
            </w:r>
            <w:r w:rsidR="00D411D1">
              <w:rPr>
                <w:noProof/>
                <w:webHidden/>
              </w:rPr>
              <w:tab/>
            </w:r>
            <w:r w:rsidR="00D411D1">
              <w:rPr>
                <w:noProof/>
                <w:webHidden/>
              </w:rPr>
              <w:fldChar w:fldCharType="begin"/>
            </w:r>
            <w:r w:rsidR="00D411D1">
              <w:rPr>
                <w:noProof/>
                <w:webHidden/>
              </w:rPr>
              <w:instrText xml:space="preserve"> PAGEREF _Toc502303780 \h </w:instrText>
            </w:r>
            <w:r w:rsidR="00D411D1">
              <w:rPr>
                <w:noProof/>
                <w:webHidden/>
              </w:rPr>
            </w:r>
            <w:r w:rsidR="00D411D1">
              <w:rPr>
                <w:noProof/>
                <w:webHidden/>
              </w:rPr>
              <w:fldChar w:fldCharType="separate"/>
            </w:r>
            <w:r w:rsidR="00D411D1">
              <w:rPr>
                <w:noProof/>
                <w:webHidden/>
              </w:rPr>
              <w:t>8</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781" w:history="1">
            <w:r w:rsidR="00D411D1" w:rsidRPr="000A5AFC">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D411D1">
              <w:rPr>
                <w:noProof/>
                <w:webHidden/>
              </w:rPr>
              <w:tab/>
            </w:r>
            <w:r w:rsidR="00D411D1">
              <w:rPr>
                <w:noProof/>
                <w:webHidden/>
              </w:rPr>
              <w:fldChar w:fldCharType="begin"/>
            </w:r>
            <w:r w:rsidR="00D411D1">
              <w:rPr>
                <w:noProof/>
                <w:webHidden/>
              </w:rPr>
              <w:instrText xml:space="preserve"> PAGEREF _Toc502303781 \h </w:instrText>
            </w:r>
            <w:r w:rsidR="00D411D1">
              <w:rPr>
                <w:noProof/>
                <w:webHidden/>
              </w:rPr>
            </w:r>
            <w:r w:rsidR="00D411D1">
              <w:rPr>
                <w:noProof/>
                <w:webHidden/>
              </w:rPr>
              <w:fldChar w:fldCharType="separate"/>
            </w:r>
            <w:r w:rsidR="00D411D1">
              <w:rPr>
                <w:noProof/>
                <w:webHidden/>
              </w:rPr>
              <w:t>8</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782" w:history="1">
            <w:r w:rsidR="00D411D1" w:rsidRPr="000A5AFC">
              <w:rPr>
                <w:rStyle w:val="af0"/>
                <w:rFonts w:ascii="Times New Roman" w:hAnsi="Times New Roman" w:cs="Times New Roman"/>
                <w:b/>
                <w:noProof/>
              </w:rPr>
              <w:t>ГЛАВА 1. ОБЩИЕ ПОЛОЖЕНИЯ</w:t>
            </w:r>
            <w:r w:rsidR="00D411D1">
              <w:rPr>
                <w:noProof/>
                <w:webHidden/>
              </w:rPr>
              <w:tab/>
            </w:r>
            <w:r w:rsidR="00D411D1">
              <w:rPr>
                <w:noProof/>
                <w:webHidden/>
              </w:rPr>
              <w:fldChar w:fldCharType="begin"/>
            </w:r>
            <w:r w:rsidR="00D411D1">
              <w:rPr>
                <w:noProof/>
                <w:webHidden/>
              </w:rPr>
              <w:instrText xml:space="preserve"> PAGEREF _Toc502303782 \h </w:instrText>
            </w:r>
            <w:r w:rsidR="00D411D1">
              <w:rPr>
                <w:noProof/>
                <w:webHidden/>
              </w:rPr>
            </w:r>
            <w:r w:rsidR="00D411D1">
              <w:rPr>
                <w:noProof/>
                <w:webHidden/>
              </w:rPr>
              <w:fldChar w:fldCharType="separate"/>
            </w:r>
            <w:r w:rsidR="00D411D1">
              <w:rPr>
                <w:noProof/>
                <w:webHidden/>
              </w:rPr>
              <w:t>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83" w:history="1">
            <w:r w:rsidR="00D411D1" w:rsidRPr="000A5AFC">
              <w:rPr>
                <w:rStyle w:val="af0"/>
                <w:rFonts w:ascii="Times New Roman" w:hAnsi="Times New Roman" w:cs="Times New Roman"/>
                <w:b/>
                <w:i/>
                <w:noProof/>
              </w:rPr>
              <w:t>Статья 1. Основные понятия, используемые в Правилах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_Toc502303783 \h </w:instrText>
            </w:r>
            <w:r w:rsidR="00D411D1">
              <w:rPr>
                <w:noProof/>
                <w:webHidden/>
              </w:rPr>
            </w:r>
            <w:r w:rsidR="00D411D1">
              <w:rPr>
                <w:noProof/>
                <w:webHidden/>
              </w:rPr>
              <w:fldChar w:fldCharType="separate"/>
            </w:r>
            <w:r w:rsidR="00D411D1">
              <w:rPr>
                <w:noProof/>
                <w:webHidden/>
              </w:rPr>
              <w:t>9</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84" w:history="1">
            <w:r w:rsidR="00D411D1" w:rsidRPr="000A5AFC">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_Toc502303784 \h </w:instrText>
            </w:r>
            <w:r w:rsidR="00D411D1">
              <w:rPr>
                <w:noProof/>
                <w:webHidden/>
              </w:rPr>
            </w:r>
            <w:r w:rsidR="00D411D1">
              <w:rPr>
                <w:noProof/>
                <w:webHidden/>
              </w:rPr>
              <w:fldChar w:fldCharType="separate"/>
            </w:r>
            <w:r w:rsidR="00D411D1">
              <w:rPr>
                <w:noProof/>
                <w:webHidden/>
              </w:rPr>
              <w:t>14</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85" w:history="1">
            <w:r w:rsidR="00D411D1" w:rsidRPr="000A5AFC">
              <w:rPr>
                <w:rStyle w:val="af0"/>
                <w:rFonts w:ascii="Times New Roman" w:hAnsi="Times New Roman" w:cs="Times New Roman"/>
                <w:b/>
                <w:i/>
                <w:noProof/>
              </w:rPr>
              <w:t>Статья 3. Субъекты и объекты градостроительных отношений</w:t>
            </w:r>
            <w:r w:rsidR="00D411D1">
              <w:rPr>
                <w:noProof/>
                <w:webHidden/>
              </w:rPr>
              <w:tab/>
            </w:r>
            <w:r w:rsidR="00D411D1">
              <w:rPr>
                <w:noProof/>
                <w:webHidden/>
              </w:rPr>
              <w:fldChar w:fldCharType="begin"/>
            </w:r>
            <w:r w:rsidR="00D411D1">
              <w:rPr>
                <w:noProof/>
                <w:webHidden/>
              </w:rPr>
              <w:instrText xml:space="preserve"> PAGEREF _Toc502303785 \h </w:instrText>
            </w:r>
            <w:r w:rsidR="00D411D1">
              <w:rPr>
                <w:noProof/>
                <w:webHidden/>
              </w:rPr>
            </w:r>
            <w:r w:rsidR="00D411D1">
              <w:rPr>
                <w:noProof/>
                <w:webHidden/>
              </w:rPr>
              <w:fldChar w:fldCharType="separate"/>
            </w:r>
            <w:r w:rsidR="00D411D1">
              <w:rPr>
                <w:noProof/>
                <w:webHidden/>
              </w:rPr>
              <w:t>16</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86" w:history="1">
            <w:r w:rsidR="00D411D1" w:rsidRPr="000A5AFC">
              <w:rPr>
                <w:rStyle w:val="af0"/>
                <w:rFonts w:ascii="Times New Roman" w:hAnsi="Times New Roman" w:cs="Times New Roman"/>
                <w:b/>
                <w:i/>
                <w:noProof/>
              </w:rPr>
              <w:t>Статья 4. Область применения Правил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_Toc502303786 \h </w:instrText>
            </w:r>
            <w:r w:rsidR="00D411D1">
              <w:rPr>
                <w:noProof/>
                <w:webHidden/>
              </w:rPr>
            </w:r>
            <w:r w:rsidR="00D411D1">
              <w:rPr>
                <w:noProof/>
                <w:webHidden/>
              </w:rPr>
              <w:fldChar w:fldCharType="separate"/>
            </w:r>
            <w:r w:rsidR="00D411D1">
              <w:rPr>
                <w:noProof/>
                <w:webHidden/>
              </w:rPr>
              <w:t>16</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87" w:history="1">
            <w:r w:rsidR="00D411D1" w:rsidRPr="000A5AFC">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_Toc502303787 \h </w:instrText>
            </w:r>
            <w:r w:rsidR="00D411D1">
              <w:rPr>
                <w:noProof/>
                <w:webHidden/>
              </w:rPr>
            </w:r>
            <w:r w:rsidR="00D411D1">
              <w:rPr>
                <w:noProof/>
                <w:webHidden/>
              </w:rPr>
              <w:fldChar w:fldCharType="separate"/>
            </w:r>
            <w:r w:rsidR="00D411D1">
              <w:rPr>
                <w:noProof/>
                <w:webHidden/>
              </w:rPr>
              <w:t>16</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88" w:history="1">
            <w:r w:rsidR="00D411D1" w:rsidRPr="000A5AFC">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D411D1">
              <w:rPr>
                <w:noProof/>
                <w:webHidden/>
              </w:rPr>
              <w:tab/>
            </w:r>
            <w:r w:rsidR="00D411D1">
              <w:rPr>
                <w:noProof/>
                <w:webHidden/>
              </w:rPr>
              <w:fldChar w:fldCharType="begin"/>
            </w:r>
            <w:r w:rsidR="00D411D1">
              <w:rPr>
                <w:noProof/>
                <w:webHidden/>
              </w:rPr>
              <w:instrText xml:space="preserve"> PAGEREF _Toc502303788 \h </w:instrText>
            </w:r>
            <w:r w:rsidR="00D411D1">
              <w:rPr>
                <w:noProof/>
                <w:webHidden/>
              </w:rPr>
            </w:r>
            <w:r w:rsidR="00D411D1">
              <w:rPr>
                <w:noProof/>
                <w:webHidden/>
              </w:rPr>
              <w:fldChar w:fldCharType="separate"/>
            </w:r>
            <w:r w:rsidR="00D411D1">
              <w:rPr>
                <w:noProof/>
                <w:webHidden/>
              </w:rPr>
              <w:t>16</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89" w:history="1">
            <w:r w:rsidR="00D411D1" w:rsidRPr="000A5AFC">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D411D1">
              <w:rPr>
                <w:noProof/>
                <w:webHidden/>
              </w:rPr>
              <w:tab/>
            </w:r>
            <w:r w:rsidR="00D411D1">
              <w:rPr>
                <w:noProof/>
                <w:webHidden/>
              </w:rPr>
              <w:fldChar w:fldCharType="begin"/>
            </w:r>
            <w:r w:rsidR="00D411D1">
              <w:rPr>
                <w:noProof/>
                <w:webHidden/>
              </w:rPr>
              <w:instrText xml:space="preserve"> PAGEREF _Toc502303789 \h </w:instrText>
            </w:r>
            <w:r w:rsidR="00D411D1">
              <w:rPr>
                <w:noProof/>
                <w:webHidden/>
              </w:rPr>
            </w:r>
            <w:r w:rsidR="00D411D1">
              <w:rPr>
                <w:noProof/>
                <w:webHidden/>
              </w:rPr>
              <w:fldChar w:fldCharType="separate"/>
            </w:r>
            <w:r w:rsidR="00D411D1">
              <w:rPr>
                <w:noProof/>
                <w:webHidden/>
              </w:rPr>
              <w:t>17</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790" w:history="1">
            <w:r w:rsidR="00D411D1" w:rsidRPr="000A5AFC">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D411D1">
              <w:rPr>
                <w:noProof/>
                <w:webHidden/>
              </w:rPr>
              <w:tab/>
            </w:r>
            <w:r w:rsidR="00D411D1">
              <w:rPr>
                <w:noProof/>
                <w:webHidden/>
              </w:rPr>
              <w:fldChar w:fldCharType="begin"/>
            </w:r>
            <w:r w:rsidR="00D411D1">
              <w:rPr>
                <w:noProof/>
                <w:webHidden/>
              </w:rPr>
              <w:instrText xml:space="preserve"> PAGEREF _Toc502303790 \h </w:instrText>
            </w:r>
            <w:r w:rsidR="00D411D1">
              <w:rPr>
                <w:noProof/>
                <w:webHidden/>
              </w:rPr>
            </w:r>
            <w:r w:rsidR="00D411D1">
              <w:rPr>
                <w:noProof/>
                <w:webHidden/>
              </w:rPr>
              <w:fldChar w:fldCharType="separate"/>
            </w:r>
            <w:r w:rsidR="00D411D1">
              <w:rPr>
                <w:noProof/>
                <w:webHidden/>
              </w:rPr>
              <w:t>18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91" w:history="1">
            <w:r w:rsidR="00D411D1" w:rsidRPr="000A5AFC">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_Toc502303791 \h </w:instrText>
            </w:r>
            <w:r w:rsidR="00D411D1">
              <w:rPr>
                <w:noProof/>
                <w:webHidden/>
              </w:rPr>
            </w:r>
            <w:r w:rsidR="00D411D1">
              <w:rPr>
                <w:noProof/>
                <w:webHidden/>
              </w:rPr>
              <w:fldChar w:fldCharType="separate"/>
            </w:r>
            <w:r w:rsidR="00D411D1">
              <w:rPr>
                <w:noProof/>
                <w:webHidden/>
              </w:rPr>
              <w:t>18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92" w:history="1">
            <w:r w:rsidR="00D411D1" w:rsidRPr="000A5AFC">
              <w:rPr>
                <w:rStyle w:val="af0"/>
                <w:rFonts w:ascii="Times New Roman" w:hAnsi="Times New Roman" w:cs="Times New Roman"/>
                <w:b/>
                <w:i/>
                <w:noProof/>
              </w:rPr>
              <w:t>Статья 9. Комиссия по подготовке проекта Правил землепользования и застройки Рамоновского сельского поселения Алагирского муниципального района Республики Северная Осетия - Алания</w:t>
            </w:r>
            <w:r w:rsidR="00D411D1">
              <w:rPr>
                <w:noProof/>
                <w:webHidden/>
              </w:rPr>
              <w:tab/>
            </w:r>
            <w:r w:rsidR="00D411D1">
              <w:rPr>
                <w:noProof/>
                <w:webHidden/>
              </w:rPr>
              <w:fldChar w:fldCharType="begin"/>
            </w:r>
            <w:r w:rsidR="00D411D1">
              <w:rPr>
                <w:noProof/>
                <w:webHidden/>
              </w:rPr>
              <w:instrText xml:space="preserve"> PAGEREF _Toc502303792 \h </w:instrText>
            </w:r>
            <w:r w:rsidR="00D411D1">
              <w:rPr>
                <w:noProof/>
                <w:webHidden/>
              </w:rPr>
            </w:r>
            <w:r w:rsidR="00D411D1">
              <w:rPr>
                <w:noProof/>
                <w:webHidden/>
              </w:rPr>
              <w:fldChar w:fldCharType="separate"/>
            </w:r>
            <w:r w:rsidR="00D411D1">
              <w:rPr>
                <w:noProof/>
                <w:webHidden/>
              </w:rPr>
              <w:t>19</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93" w:history="1">
            <w:r w:rsidR="00D411D1" w:rsidRPr="000A5AFC">
              <w:rPr>
                <w:rStyle w:val="af0"/>
                <w:rFonts w:ascii="Times New Roman" w:hAnsi="Times New Roman" w:cs="Times New Roman"/>
                <w:b/>
                <w:i/>
                <w:noProof/>
              </w:rPr>
              <w:t>Статья 10. Полномочия комиссии по подготовке проекта Правил землепользования и застройки Рамоновского сельского поселения Алагирского муниципального района Республики Северная Осетия - Алания</w:t>
            </w:r>
            <w:r w:rsidR="00D411D1">
              <w:rPr>
                <w:noProof/>
                <w:webHidden/>
              </w:rPr>
              <w:tab/>
            </w:r>
            <w:r w:rsidR="00D411D1">
              <w:rPr>
                <w:noProof/>
                <w:webHidden/>
              </w:rPr>
              <w:fldChar w:fldCharType="begin"/>
            </w:r>
            <w:r w:rsidR="00D411D1">
              <w:rPr>
                <w:noProof/>
                <w:webHidden/>
              </w:rPr>
              <w:instrText xml:space="preserve"> PAGEREF _Toc502303793 \h </w:instrText>
            </w:r>
            <w:r w:rsidR="00D411D1">
              <w:rPr>
                <w:noProof/>
                <w:webHidden/>
              </w:rPr>
            </w:r>
            <w:r w:rsidR="00D411D1">
              <w:rPr>
                <w:noProof/>
                <w:webHidden/>
              </w:rPr>
              <w:fldChar w:fldCharType="separate"/>
            </w:r>
            <w:r w:rsidR="00D411D1">
              <w:rPr>
                <w:noProof/>
                <w:webHidden/>
              </w:rPr>
              <w:t>20</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94" w:history="1">
            <w:r w:rsidR="00D411D1" w:rsidRPr="000A5AFC">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D411D1">
              <w:rPr>
                <w:noProof/>
                <w:webHidden/>
              </w:rPr>
              <w:tab/>
            </w:r>
            <w:r w:rsidR="00D411D1">
              <w:rPr>
                <w:noProof/>
                <w:webHidden/>
              </w:rPr>
              <w:fldChar w:fldCharType="begin"/>
            </w:r>
            <w:r w:rsidR="00D411D1">
              <w:rPr>
                <w:noProof/>
                <w:webHidden/>
              </w:rPr>
              <w:instrText xml:space="preserve"> PAGEREF _Toc502303794 \h </w:instrText>
            </w:r>
            <w:r w:rsidR="00D411D1">
              <w:rPr>
                <w:noProof/>
                <w:webHidden/>
              </w:rPr>
            </w:r>
            <w:r w:rsidR="00D411D1">
              <w:rPr>
                <w:noProof/>
                <w:webHidden/>
              </w:rPr>
              <w:fldChar w:fldCharType="separate"/>
            </w:r>
            <w:r w:rsidR="00D411D1">
              <w:rPr>
                <w:noProof/>
                <w:webHidden/>
              </w:rPr>
              <w:t>20</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95" w:history="1">
            <w:r w:rsidR="00D411D1" w:rsidRPr="000A5AFC">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D411D1">
              <w:rPr>
                <w:noProof/>
                <w:webHidden/>
              </w:rPr>
              <w:tab/>
            </w:r>
            <w:r w:rsidR="00D411D1">
              <w:rPr>
                <w:noProof/>
                <w:webHidden/>
              </w:rPr>
              <w:fldChar w:fldCharType="begin"/>
            </w:r>
            <w:r w:rsidR="00D411D1">
              <w:rPr>
                <w:noProof/>
                <w:webHidden/>
              </w:rPr>
              <w:instrText xml:space="preserve"> PAGEREF _Toc502303795 \h </w:instrText>
            </w:r>
            <w:r w:rsidR="00D411D1">
              <w:rPr>
                <w:noProof/>
                <w:webHidden/>
              </w:rPr>
            </w:r>
            <w:r w:rsidR="00D411D1">
              <w:rPr>
                <w:noProof/>
                <w:webHidden/>
              </w:rPr>
              <w:fldChar w:fldCharType="separate"/>
            </w:r>
            <w:r w:rsidR="00D411D1">
              <w:rPr>
                <w:noProof/>
                <w:webHidden/>
              </w:rPr>
              <w:t>21</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96" w:history="1">
            <w:r w:rsidR="00D411D1" w:rsidRPr="000A5AFC">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D411D1">
              <w:rPr>
                <w:noProof/>
                <w:webHidden/>
              </w:rPr>
              <w:tab/>
            </w:r>
            <w:r w:rsidR="00D411D1">
              <w:rPr>
                <w:noProof/>
                <w:webHidden/>
              </w:rPr>
              <w:fldChar w:fldCharType="begin"/>
            </w:r>
            <w:r w:rsidR="00D411D1">
              <w:rPr>
                <w:noProof/>
                <w:webHidden/>
              </w:rPr>
              <w:instrText xml:space="preserve"> PAGEREF _Toc502303796 \h </w:instrText>
            </w:r>
            <w:r w:rsidR="00D411D1">
              <w:rPr>
                <w:noProof/>
                <w:webHidden/>
              </w:rPr>
            </w:r>
            <w:r w:rsidR="00D411D1">
              <w:rPr>
                <w:noProof/>
                <w:webHidden/>
              </w:rPr>
              <w:fldChar w:fldCharType="separate"/>
            </w:r>
            <w:r w:rsidR="00D411D1">
              <w:rPr>
                <w:noProof/>
                <w:webHidden/>
              </w:rPr>
              <w:t>23</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97" w:history="1">
            <w:r w:rsidR="00D411D1" w:rsidRPr="000A5AFC">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D411D1">
              <w:rPr>
                <w:noProof/>
                <w:webHidden/>
              </w:rPr>
              <w:tab/>
            </w:r>
            <w:r w:rsidR="00D411D1">
              <w:rPr>
                <w:noProof/>
                <w:webHidden/>
              </w:rPr>
              <w:fldChar w:fldCharType="begin"/>
            </w:r>
            <w:r w:rsidR="00D411D1">
              <w:rPr>
                <w:noProof/>
                <w:webHidden/>
              </w:rPr>
              <w:instrText xml:space="preserve"> PAGEREF _Toc502303797 \h </w:instrText>
            </w:r>
            <w:r w:rsidR="00D411D1">
              <w:rPr>
                <w:noProof/>
                <w:webHidden/>
              </w:rPr>
            </w:r>
            <w:r w:rsidR="00D411D1">
              <w:rPr>
                <w:noProof/>
                <w:webHidden/>
              </w:rPr>
              <w:fldChar w:fldCharType="separate"/>
            </w:r>
            <w:r w:rsidR="00D411D1">
              <w:rPr>
                <w:noProof/>
                <w:webHidden/>
              </w:rPr>
              <w:t>23</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98" w:history="1">
            <w:r w:rsidR="00D411D1" w:rsidRPr="000A5AFC">
              <w:rPr>
                <w:rStyle w:val="af0"/>
                <w:rFonts w:ascii="Times New Roman" w:hAnsi="Times New Roman" w:cs="Times New Roman"/>
                <w:b/>
                <w:i/>
                <w:noProof/>
              </w:rPr>
              <w:t>Статья 15. Договоры о развитии и освоении территории</w:t>
            </w:r>
            <w:r w:rsidR="00D411D1">
              <w:rPr>
                <w:noProof/>
                <w:webHidden/>
              </w:rPr>
              <w:tab/>
            </w:r>
            <w:r w:rsidR="00D411D1">
              <w:rPr>
                <w:noProof/>
                <w:webHidden/>
              </w:rPr>
              <w:fldChar w:fldCharType="begin"/>
            </w:r>
            <w:r w:rsidR="00D411D1">
              <w:rPr>
                <w:noProof/>
                <w:webHidden/>
              </w:rPr>
              <w:instrText xml:space="preserve"> PAGEREF _Toc502303798 \h </w:instrText>
            </w:r>
            <w:r w:rsidR="00D411D1">
              <w:rPr>
                <w:noProof/>
                <w:webHidden/>
              </w:rPr>
            </w:r>
            <w:r w:rsidR="00D411D1">
              <w:rPr>
                <w:noProof/>
                <w:webHidden/>
              </w:rPr>
              <w:fldChar w:fldCharType="separate"/>
            </w:r>
            <w:r w:rsidR="00D411D1">
              <w:rPr>
                <w:noProof/>
                <w:webHidden/>
              </w:rPr>
              <w:t>24</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799" w:history="1">
            <w:r w:rsidR="00D411D1" w:rsidRPr="000A5AFC">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D411D1">
              <w:rPr>
                <w:noProof/>
                <w:webHidden/>
              </w:rPr>
              <w:tab/>
            </w:r>
            <w:r w:rsidR="00D411D1">
              <w:rPr>
                <w:noProof/>
                <w:webHidden/>
              </w:rPr>
              <w:fldChar w:fldCharType="begin"/>
            </w:r>
            <w:r w:rsidR="00D411D1">
              <w:rPr>
                <w:noProof/>
                <w:webHidden/>
              </w:rPr>
              <w:instrText xml:space="preserve"> PAGEREF _Toc502303799 \h </w:instrText>
            </w:r>
            <w:r w:rsidR="00D411D1">
              <w:rPr>
                <w:noProof/>
                <w:webHidden/>
              </w:rPr>
            </w:r>
            <w:r w:rsidR="00D411D1">
              <w:rPr>
                <w:noProof/>
                <w:webHidden/>
              </w:rPr>
              <w:fldChar w:fldCharType="separate"/>
            </w:r>
            <w:r w:rsidR="00D411D1">
              <w:rPr>
                <w:noProof/>
                <w:webHidden/>
              </w:rPr>
              <w:t>24</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00" w:history="1">
            <w:r w:rsidR="00D411D1" w:rsidRPr="000A5AFC">
              <w:rPr>
                <w:rStyle w:val="af0"/>
                <w:rFonts w:ascii="Times New Roman" w:eastAsia="Times New Roman" w:hAnsi="Times New Roman" w:cs="Times New Roman"/>
                <w:b/>
                <w:bCs/>
                <w:i/>
                <w:noProof/>
                <w:lang w:bidi="ru-RU"/>
              </w:rPr>
              <w:t xml:space="preserve">Статья 17. </w:t>
            </w:r>
            <w:r w:rsidR="00D411D1" w:rsidRPr="000A5AFC">
              <w:rPr>
                <w:rStyle w:val="af0"/>
                <w:rFonts w:ascii="Times New Roman" w:eastAsia="Calibri" w:hAnsi="Times New Roman" w:cs="Times New Roman"/>
                <w:b/>
                <w:bCs/>
                <w:i/>
                <w:noProof/>
                <w:lang w:eastAsia="ar-SA" w:bidi="ru-RU"/>
              </w:rPr>
              <w:t>Комплексное и устойчивое развитие территории</w:t>
            </w:r>
            <w:r w:rsidR="00D411D1">
              <w:rPr>
                <w:noProof/>
                <w:webHidden/>
              </w:rPr>
              <w:tab/>
            </w:r>
            <w:r w:rsidR="00D411D1">
              <w:rPr>
                <w:noProof/>
                <w:webHidden/>
              </w:rPr>
              <w:fldChar w:fldCharType="begin"/>
            </w:r>
            <w:r w:rsidR="00D411D1">
              <w:rPr>
                <w:noProof/>
                <w:webHidden/>
              </w:rPr>
              <w:instrText xml:space="preserve"> PAGEREF _Toc502303800 \h </w:instrText>
            </w:r>
            <w:r w:rsidR="00D411D1">
              <w:rPr>
                <w:noProof/>
                <w:webHidden/>
              </w:rPr>
            </w:r>
            <w:r w:rsidR="00D411D1">
              <w:rPr>
                <w:noProof/>
                <w:webHidden/>
              </w:rPr>
              <w:fldChar w:fldCharType="separate"/>
            </w:r>
            <w:r w:rsidR="00D411D1">
              <w:rPr>
                <w:noProof/>
                <w:webHidden/>
              </w:rPr>
              <w:t>24</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01" w:history="1">
            <w:r w:rsidR="00D411D1" w:rsidRPr="000A5AFC">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D411D1">
              <w:rPr>
                <w:noProof/>
                <w:webHidden/>
              </w:rPr>
              <w:tab/>
            </w:r>
            <w:r w:rsidR="00D411D1">
              <w:rPr>
                <w:noProof/>
                <w:webHidden/>
              </w:rPr>
              <w:fldChar w:fldCharType="begin"/>
            </w:r>
            <w:r w:rsidR="00D411D1">
              <w:rPr>
                <w:noProof/>
                <w:webHidden/>
              </w:rPr>
              <w:instrText xml:space="preserve"> PAGEREF _Toc502303801 \h </w:instrText>
            </w:r>
            <w:r w:rsidR="00D411D1">
              <w:rPr>
                <w:noProof/>
                <w:webHidden/>
              </w:rPr>
            </w:r>
            <w:r w:rsidR="00D411D1">
              <w:rPr>
                <w:noProof/>
                <w:webHidden/>
              </w:rPr>
              <w:fldChar w:fldCharType="separate"/>
            </w:r>
            <w:r w:rsidR="00D411D1">
              <w:rPr>
                <w:noProof/>
                <w:webHidden/>
              </w:rPr>
              <w:t>25</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02" w:history="1">
            <w:r w:rsidR="00D411D1" w:rsidRPr="000A5AFC">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D411D1">
              <w:rPr>
                <w:noProof/>
                <w:webHidden/>
              </w:rPr>
              <w:tab/>
            </w:r>
            <w:r w:rsidR="00D411D1">
              <w:rPr>
                <w:noProof/>
                <w:webHidden/>
              </w:rPr>
              <w:fldChar w:fldCharType="begin"/>
            </w:r>
            <w:r w:rsidR="00D411D1">
              <w:rPr>
                <w:noProof/>
                <w:webHidden/>
              </w:rPr>
              <w:instrText xml:space="preserve"> PAGEREF _Toc502303802 \h </w:instrText>
            </w:r>
            <w:r w:rsidR="00D411D1">
              <w:rPr>
                <w:noProof/>
                <w:webHidden/>
              </w:rPr>
            </w:r>
            <w:r w:rsidR="00D411D1">
              <w:rPr>
                <w:noProof/>
                <w:webHidden/>
              </w:rPr>
              <w:fldChar w:fldCharType="separate"/>
            </w:r>
            <w:r w:rsidR="00D411D1">
              <w:rPr>
                <w:noProof/>
                <w:webHidden/>
              </w:rPr>
              <w:t>25</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03" w:history="1">
            <w:r w:rsidR="00D411D1" w:rsidRPr="000A5AFC">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D411D1">
              <w:rPr>
                <w:noProof/>
                <w:webHidden/>
              </w:rPr>
              <w:tab/>
            </w:r>
            <w:r w:rsidR="00D411D1">
              <w:rPr>
                <w:noProof/>
                <w:webHidden/>
              </w:rPr>
              <w:fldChar w:fldCharType="begin"/>
            </w:r>
            <w:r w:rsidR="00D411D1">
              <w:rPr>
                <w:noProof/>
                <w:webHidden/>
              </w:rPr>
              <w:instrText xml:space="preserve"> PAGEREF _Toc502303803 \h </w:instrText>
            </w:r>
            <w:r w:rsidR="00D411D1">
              <w:rPr>
                <w:noProof/>
                <w:webHidden/>
              </w:rPr>
            </w:r>
            <w:r w:rsidR="00D411D1">
              <w:rPr>
                <w:noProof/>
                <w:webHidden/>
              </w:rPr>
              <w:fldChar w:fldCharType="separate"/>
            </w:r>
            <w:r w:rsidR="00D411D1">
              <w:rPr>
                <w:noProof/>
                <w:webHidden/>
              </w:rPr>
              <w:t>26</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04" w:history="1">
            <w:r w:rsidR="00D411D1" w:rsidRPr="000A5AFC">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D411D1">
              <w:rPr>
                <w:noProof/>
                <w:webHidden/>
              </w:rPr>
              <w:tab/>
            </w:r>
            <w:r w:rsidR="00D411D1">
              <w:rPr>
                <w:noProof/>
                <w:webHidden/>
              </w:rPr>
              <w:fldChar w:fldCharType="begin"/>
            </w:r>
            <w:r w:rsidR="00D411D1">
              <w:rPr>
                <w:noProof/>
                <w:webHidden/>
              </w:rPr>
              <w:instrText xml:space="preserve"> PAGEREF _Toc502303804 \h </w:instrText>
            </w:r>
            <w:r w:rsidR="00D411D1">
              <w:rPr>
                <w:noProof/>
                <w:webHidden/>
              </w:rPr>
            </w:r>
            <w:r w:rsidR="00D411D1">
              <w:rPr>
                <w:noProof/>
                <w:webHidden/>
              </w:rPr>
              <w:fldChar w:fldCharType="separate"/>
            </w:r>
            <w:r w:rsidR="00D411D1">
              <w:rPr>
                <w:noProof/>
                <w:webHidden/>
              </w:rPr>
              <w:t>26</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05" w:history="1">
            <w:r w:rsidR="00D411D1" w:rsidRPr="000A5AFC">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D411D1">
              <w:rPr>
                <w:noProof/>
                <w:webHidden/>
              </w:rPr>
              <w:tab/>
            </w:r>
            <w:r w:rsidR="00D411D1">
              <w:rPr>
                <w:noProof/>
                <w:webHidden/>
              </w:rPr>
              <w:fldChar w:fldCharType="begin"/>
            </w:r>
            <w:r w:rsidR="00D411D1">
              <w:rPr>
                <w:noProof/>
                <w:webHidden/>
              </w:rPr>
              <w:instrText xml:space="preserve"> PAGEREF _Toc502303805 \h </w:instrText>
            </w:r>
            <w:r w:rsidR="00D411D1">
              <w:rPr>
                <w:noProof/>
                <w:webHidden/>
              </w:rPr>
            </w:r>
            <w:r w:rsidR="00D411D1">
              <w:rPr>
                <w:noProof/>
                <w:webHidden/>
              </w:rPr>
              <w:fldChar w:fldCharType="separate"/>
            </w:r>
            <w:r w:rsidR="00D411D1">
              <w:rPr>
                <w:noProof/>
                <w:webHidden/>
              </w:rPr>
              <w:t>27</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06" w:history="1">
            <w:r w:rsidR="00D411D1" w:rsidRPr="000A5AFC">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411D1">
              <w:rPr>
                <w:noProof/>
                <w:webHidden/>
              </w:rPr>
              <w:tab/>
            </w:r>
            <w:r w:rsidR="00D411D1">
              <w:rPr>
                <w:noProof/>
                <w:webHidden/>
              </w:rPr>
              <w:fldChar w:fldCharType="begin"/>
            </w:r>
            <w:r w:rsidR="00D411D1">
              <w:rPr>
                <w:noProof/>
                <w:webHidden/>
              </w:rPr>
              <w:instrText xml:space="preserve"> PAGEREF _Toc502303806 \h </w:instrText>
            </w:r>
            <w:r w:rsidR="00D411D1">
              <w:rPr>
                <w:noProof/>
                <w:webHidden/>
              </w:rPr>
            </w:r>
            <w:r w:rsidR="00D411D1">
              <w:rPr>
                <w:noProof/>
                <w:webHidden/>
              </w:rPr>
              <w:fldChar w:fldCharType="separate"/>
            </w:r>
            <w:r w:rsidR="00D411D1">
              <w:rPr>
                <w:noProof/>
                <w:webHidden/>
              </w:rPr>
              <w:t>28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07" w:history="1">
            <w:r w:rsidR="00D411D1" w:rsidRPr="000A5AFC">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411D1">
              <w:rPr>
                <w:noProof/>
                <w:webHidden/>
              </w:rPr>
              <w:tab/>
            </w:r>
            <w:r w:rsidR="00D411D1">
              <w:rPr>
                <w:noProof/>
                <w:webHidden/>
              </w:rPr>
              <w:fldChar w:fldCharType="begin"/>
            </w:r>
            <w:r w:rsidR="00D411D1">
              <w:rPr>
                <w:noProof/>
                <w:webHidden/>
              </w:rPr>
              <w:instrText xml:space="preserve"> PAGEREF _Toc502303807 \h </w:instrText>
            </w:r>
            <w:r w:rsidR="00D411D1">
              <w:rPr>
                <w:noProof/>
                <w:webHidden/>
              </w:rPr>
            </w:r>
            <w:r w:rsidR="00D411D1">
              <w:rPr>
                <w:noProof/>
                <w:webHidden/>
              </w:rPr>
              <w:fldChar w:fldCharType="separate"/>
            </w:r>
            <w:r w:rsidR="00D411D1">
              <w:rPr>
                <w:noProof/>
                <w:webHidden/>
              </w:rPr>
              <w:t>29</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08" w:history="1">
            <w:r w:rsidR="00D411D1" w:rsidRPr="000A5AFC">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D411D1">
              <w:rPr>
                <w:noProof/>
                <w:webHidden/>
              </w:rPr>
              <w:tab/>
            </w:r>
            <w:r w:rsidR="00D411D1">
              <w:rPr>
                <w:noProof/>
                <w:webHidden/>
              </w:rPr>
              <w:fldChar w:fldCharType="begin"/>
            </w:r>
            <w:r w:rsidR="00D411D1">
              <w:rPr>
                <w:noProof/>
                <w:webHidden/>
              </w:rPr>
              <w:instrText xml:space="preserve"> PAGEREF _Toc502303808 \h </w:instrText>
            </w:r>
            <w:r w:rsidR="00D411D1">
              <w:rPr>
                <w:noProof/>
                <w:webHidden/>
              </w:rPr>
            </w:r>
            <w:r w:rsidR="00D411D1">
              <w:rPr>
                <w:noProof/>
                <w:webHidden/>
              </w:rPr>
              <w:fldChar w:fldCharType="separate"/>
            </w:r>
            <w:r w:rsidR="00D411D1">
              <w:rPr>
                <w:noProof/>
                <w:webHidden/>
              </w:rPr>
              <w:t>29</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09" w:history="1">
            <w:r w:rsidR="00D411D1" w:rsidRPr="000A5AFC">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D411D1">
              <w:rPr>
                <w:noProof/>
                <w:webHidden/>
              </w:rPr>
              <w:tab/>
            </w:r>
            <w:r w:rsidR="00D411D1">
              <w:rPr>
                <w:noProof/>
                <w:webHidden/>
              </w:rPr>
              <w:fldChar w:fldCharType="begin"/>
            </w:r>
            <w:r w:rsidR="00D411D1">
              <w:rPr>
                <w:noProof/>
                <w:webHidden/>
              </w:rPr>
              <w:instrText xml:space="preserve"> PAGEREF _Toc502303809 \h </w:instrText>
            </w:r>
            <w:r w:rsidR="00D411D1">
              <w:rPr>
                <w:noProof/>
                <w:webHidden/>
              </w:rPr>
            </w:r>
            <w:r w:rsidR="00D411D1">
              <w:rPr>
                <w:noProof/>
                <w:webHidden/>
              </w:rPr>
              <w:fldChar w:fldCharType="separate"/>
            </w:r>
            <w:r w:rsidR="00D411D1">
              <w:rPr>
                <w:noProof/>
                <w:webHidden/>
              </w:rPr>
              <w:t>30</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10" w:history="1">
            <w:r w:rsidR="00D411D1" w:rsidRPr="000A5AFC">
              <w:rPr>
                <w:rStyle w:val="af0"/>
                <w:rFonts w:ascii="Times New Roman" w:hAnsi="Times New Roman" w:cs="Times New Roman"/>
                <w:b/>
                <w:i/>
                <w:noProof/>
              </w:rPr>
              <w:t>Статья 25. Общие положения о планировке территории</w:t>
            </w:r>
            <w:r w:rsidR="00D411D1">
              <w:rPr>
                <w:noProof/>
                <w:webHidden/>
              </w:rPr>
              <w:tab/>
            </w:r>
            <w:r w:rsidR="00D411D1">
              <w:rPr>
                <w:noProof/>
                <w:webHidden/>
              </w:rPr>
              <w:fldChar w:fldCharType="begin"/>
            </w:r>
            <w:r w:rsidR="00D411D1">
              <w:rPr>
                <w:noProof/>
                <w:webHidden/>
              </w:rPr>
              <w:instrText xml:space="preserve"> PAGEREF _Toc502303810 \h </w:instrText>
            </w:r>
            <w:r w:rsidR="00D411D1">
              <w:rPr>
                <w:noProof/>
                <w:webHidden/>
              </w:rPr>
            </w:r>
            <w:r w:rsidR="00D411D1">
              <w:rPr>
                <w:noProof/>
                <w:webHidden/>
              </w:rPr>
              <w:fldChar w:fldCharType="separate"/>
            </w:r>
            <w:r w:rsidR="00D411D1">
              <w:rPr>
                <w:noProof/>
                <w:webHidden/>
              </w:rPr>
              <w:t>30</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11" w:history="1">
            <w:r w:rsidR="00D411D1" w:rsidRPr="000A5AFC">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D411D1">
              <w:rPr>
                <w:noProof/>
                <w:webHidden/>
              </w:rPr>
              <w:tab/>
            </w:r>
            <w:r w:rsidR="00D411D1">
              <w:rPr>
                <w:noProof/>
                <w:webHidden/>
              </w:rPr>
              <w:fldChar w:fldCharType="begin"/>
            </w:r>
            <w:r w:rsidR="00D411D1">
              <w:rPr>
                <w:noProof/>
                <w:webHidden/>
              </w:rPr>
              <w:instrText xml:space="preserve"> PAGEREF _Toc502303811 \h </w:instrText>
            </w:r>
            <w:r w:rsidR="00D411D1">
              <w:rPr>
                <w:noProof/>
                <w:webHidden/>
              </w:rPr>
            </w:r>
            <w:r w:rsidR="00D411D1">
              <w:rPr>
                <w:noProof/>
                <w:webHidden/>
              </w:rPr>
              <w:fldChar w:fldCharType="separate"/>
            </w:r>
            <w:r w:rsidR="00D411D1">
              <w:rPr>
                <w:noProof/>
                <w:webHidden/>
              </w:rPr>
              <w:t>31</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12" w:history="1">
            <w:r w:rsidR="00D411D1" w:rsidRPr="000A5AFC">
              <w:rPr>
                <w:rStyle w:val="af0"/>
                <w:rFonts w:ascii="Times New Roman" w:hAnsi="Times New Roman" w:cs="Times New Roman"/>
                <w:b/>
                <w:i/>
                <w:noProof/>
              </w:rPr>
              <w:t>Статья 27. Градостроительные планы земельных участков</w:t>
            </w:r>
            <w:r w:rsidR="00D411D1">
              <w:rPr>
                <w:noProof/>
                <w:webHidden/>
              </w:rPr>
              <w:tab/>
            </w:r>
            <w:r w:rsidR="00D411D1">
              <w:rPr>
                <w:noProof/>
                <w:webHidden/>
              </w:rPr>
              <w:fldChar w:fldCharType="begin"/>
            </w:r>
            <w:r w:rsidR="00D411D1">
              <w:rPr>
                <w:noProof/>
                <w:webHidden/>
              </w:rPr>
              <w:instrText xml:space="preserve"> PAGEREF _Toc502303812 \h </w:instrText>
            </w:r>
            <w:r w:rsidR="00D411D1">
              <w:rPr>
                <w:noProof/>
                <w:webHidden/>
              </w:rPr>
            </w:r>
            <w:r w:rsidR="00D411D1">
              <w:rPr>
                <w:noProof/>
                <w:webHidden/>
              </w:rPr>
              <w:fldChar w:fldCharType="separate"/>
            </w:r>
            <w:r w:rsidR="00D411D1">
              <w:rPr>
                <w:noProof/>
                <w:webHidden/>
              </w:rPr>
              <w:t>32</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13" w:history="1">
            <w:r w:rsidR="00D411D1" w:rsidRPr="000A5AFC">
              <w:rPr>
                <w:rStyle w:val="af0"/>
                <w:rFonts w:ascii="Times New Roman" w:hAnsi="Times New Roman" w:cs="Times New Roman"/>
                <w:b/>
                <w:i/>
                <w:noProof/>
              </w:rPr>
              <w:t>Статья 28. Порядок подготовки документации по планировке территории</w:t>
            </w:r>
            <w:r w:rsidR="00D411D1">
              <w:rPr>
                <w:noProof/>
                <w:webHidden/>
              </w:rPr>
              <w:tab/>
            </w:r>
            <w:r w:rsidR="00D411D1">
              <w:rPr>
                <w:noProof/>
                <w:webHidden/>
              </w:rPr>
              <w:fldChar w:fldCharType="begin"/>
            </w:r>
            <w:r w:rsidR="00D411D1">
              <w:rPr>
                <w:noProof/>
                <w:webHidden/>
              </w:rPr>
              <w:instrText xml:space="preserve"> PAGEREF _Toc502303813 \h </w:instrText>
            </w:r>
            <w:r w:rsidR="00D411D1">
              <w:rPr>
                <w:noProof/>
                <w:webHidden/>
              </w:rPr>
            </w:r>
            <w:r w:rsidR="00D411D1">
              <w:rPr>
                <w:noProof/>
                <w:webHidden/>
              </w:rPr>
              <w:fldChar w:fldCharType="separate"/>
            </w:r>
            <w:r w:rsidR="00D411D1">
              <w:rPr>
                <w:noProof/>
                <w:webHidden/>
              </w:rPr>
              <w:t>33</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14" w:history="1">
            <w:r w:rsidR="00D411D1" w:rsidRPr="000A5AFC">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_Toc502303814 \h </w:instrText>
            </w:r>
            <w:r w:rsidR="00D411D1">
              <w:rPr>
                <w:noProof/>
                <w:webHidden/>
              </w:rPr>
            </w:r>
            <w:r w:rsidR="00D411D1">
              <w:rPr>
                <w:noProof/>
                <w:webHidden/>
              </w:rPr>
              <w:fldChar w:fldCharType="separate"/>
            </w:r>
            <w:r w:rsidR="00D411D1">
              <w:rPr>
                <w:noProof/>
                <w:webHidden/>
              </w:rPr>
              <w:t>35</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15" w:history="1">
            <w:r w:rsidR="00D411D1" w:rsidRPr="000A5AFC">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sidR="00D411D1">
              <w:rPr>
                <w:noProof/>
                <w:webHidden/>
              </w:rPr>
              <w:tab/>
            </w:r>
            <w:r w:rsidR="00D411D1">
              <w:rPr>
                <w:noProof/>
                <w:webHidden/>
              </w:rPr>
              <w:fldChar w:fldCharType="begin"/>
            </w:r>
            <w:r w:rsidR="00D411D1">
              <w:rPr>
                <w:noProof/>
                <w:webHidden/>
              </w:rPr>
              <w:instrText xml:space="preserve"> PAGEREF _Toc502303815 \h </w:instrText>
            </w:r>
            <w:r w:rsidR="00D411D1">
              <w:rPr>
                <w:noProof/>
                <w:webHidden/>
              </w:rPr>
            </w:r>
            <w:r w:rsidR="00D411D1">
              <w:rPr>
                <w:noProof/>
                <w:webHidden/>
              </w:rPr>
              <w:fldChar w:fldCharType="separate"/>
            </w:r>
            <w:r w:rsidR="00D411D1">
              <w:rPr>
                <w:noProof/>
                <w:webHidden/>
              </w:rPr>
              <w:t>35</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16" w:history="1">
            <w:r w:rsidR="00D411D1" w:rsidRPr="000A5AFC">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00D411D1">
              <w:rPr>
                <w:noProof/>
                <w:webHidden/>
              </w:rPr>
              <w:tab/>
            </w:r>
            <w:r w:rsidR="00D411D1">
              <w:rPr>
                <w:noProof/>
                <w:webHidden/>
              </w:rPr>
              <w:fldChar w:fldCharType="begin"/>
            </w:r>
            <w:r w:rsidR="00D411D1">
              <w:rPr>
                <w:noProof/>
                <w:webHidden/>
              </w:rPr>
              <w:instrText xml:space="preserve"> PAGEREF _Toc502303816 \h </w:instrText>
            </w:r>
            <w:r w:rsidR="00D411D1">
              <w:rPr>
                <w:noProof/>
                <w:webHidden/>
              </w:rPr>
            </w:r>
            <w:r w:rsidR="00D411D1">
              <w:rPr>
                <w:noProof/>
                <w:webHidden/>
              </w:rPr>
              <w:fldChar w:fldCharType="separate"/>
            </w:r>
            <w:r w:rsidR="00D411D1">
              <w:rPr>
                <w:noProof/>
                <w:webHidden/>
              </w:rPr>
              <w:t>36</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17" w:history="1">
            <w:r w:rsidR="00D411D1" w:rsidRPr="000A5AFC">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D411D1">
              <w:rPr>
                <w:noProof/>
                <w:webHidden/>
              </w:rPr>
              <w:tab/>
            </w:r>
            <w:r w:rsidR="00D411D1">
              <w:rPr>
                <w:noProof/>
                <w:webHidden/>
              </w:rPr>
              <w:fldChar w:fldCharType="begin"/>
            </w:r>
            <w:r w:rsidR="00D411D1">
              <w:rPr>
                <w:noProof/>
                <w:webHidden/>
              </w:rPr>
              <w:instrText xml:space="preserve"> PAGEREF _Toc502303817 \h </w:instrText>
            </w:r>
            <w:r w:rsidR="00D411D1">
              <w:rPr>
                <w:noProof/>
                <w:webHidden/>
              </w:rPr>
            </w:r>
            <w:r w:rsidR="00D411D1">
              <w:rPr>
                <w:noProof/>
                <w:webHidden/>
              </w:rPr>
              <w:fldChar w:fldCharType="separate"/>
            </w:r>
            <w:r w:rsidR="00D411D1">
              <w:rPr>
                <w:noProof/>
                <w:webHidden/>
              </w:rPr>
              <w:t>37</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18" w:history="1">
            <w:r w:rsidR="00D411D1" w:rsidRPr="000A5AFC">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_Toc502303818 \h </w:instrText>
            </w:r>
            <w:r w:rsidR="00D411D1">
              <w:rPr>
                <w:noProof/>
                <w:webHidden/>
              </w:rPr>
            </w:r>
            <w:r w:rsidR="00D411D1">
              <w:rPr>
                <w:noProof/>
                <w:webHidden/>
              </w:rPr>
              <w:fldChar w:fldCharType="separate"/>
            </w:r>
            <w:r w:rsidR="00D411D1">
              <w:rPr>
                <w:noProof/>
                <w:webHidden/>
              </w:rPr>
              <w:t>38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19" w:history="1">
            <w:r w:rsidR="00D411D1" w:rsidRPr="000A5AFC">
              <w:rPr>
                <w:rStyle w:val="af0"/>
                <w:rFonts w:ascii="Times New Roman" w:hAnsi="Times New Roman" w:cs="Times New Roman"/>
                <w:b/>
                <w:i/>
                <w:noProof/>
              </w:rPr>
              <w:t>Статья 32. Порядок внесения изменений в правила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_Toc502303819 \h </w:instrText>
            </w:r>
            <w:r w:rsidR="00D411D1">
              <w:rPr>
                <w:noProof/>
                <w:webHidden/>
              </w:rPr>
            </w:r>
            <w:r w:rsidR="00D411D1">
              <w:rPr>
                <w:noProof/>
                <w:webHidden/>
              </w:rPr>
              <w:fldChar w:fldCharType="separate"/>
            </w:r>
            <w:r w:rsidR="00D411D1">
              <w:rPr>
                <w:noProof/>
                <w:webHidden/>
              </w:rPr>
              <w:t>38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20" w:history="1">
            <w:r w:rsidR="00D411D1" w:rsidRPr="000A5AFC">
              <w:rPr>
                <w:rStyle w:val="af0"/>
                <w:rFonts w:ascii="Times New Roman" w:hAnsi="Times New Roman" w:cs="Times New Roman"/>
                <w:b/>
                <w:i/>
                <w:noProof/>
              </w:rPr>
              <w:t>Статья 33. Ответственность за нарушение правил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_Toc502303820 \h </w:instrText>
            </w:r>
            <w:r w:rsidR="00D411D1">
              <w:rPr>
                <w:noProof/>
                <w:webHidden/>
              </w:rPr>
            </w:r>
            <w:r w:rsidR="00D411D1">
              <w:rPr>
                <w:noProof/>
                <w:webHidden/>
              </w:rPr>
              <w:fldChar w:fldCharType="separate"/>
            </w:r>
            <w:r w:rsidR="00D411D1">
              <w:rPr>
                <w:noProof/>
                <w:webHidden/>
              </w:rPr>
              <w:t>39</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21" w:history="1">
            <w:r w:rsidR="00D411D1" w:rsidRPr="000A5AFC">
              <w:rPr>
                <w:rStyle w:val="af0"/>
                <w:rFonts w:ascii="Times New Roman" w:hAnsi="Times New Roman" w:cs="Times New Roman"/>
                <w:b/>
                <w:noProof/>
              </w:rPr>
              <w:t>ГЛАВА 7. РЕГУЛИРОВАНИЕ ИНЫХ ВОПРОСОВ ЗЕМЛЕПОЛЬЗОВАНИЯ И ЗАСТРОЙКИ</w:t>
            </w:r>
            <w:r w:rsidR="00D411D1">
              <w:rPr>
                <w:noProof/>
                <w:webHidden/>
              </w:rPr>
              <w:tab/>
            </w:r>
            <w:r w:rsidR="00D411D1">
              <w:rPr>
                <w:noProof/>
                <w:webHidden/>
              </w:rPr>
              <w:fldChar w:fldCharType="begin"/>
            </w:r>
            <w:r w:rsidR="00D411D1">
              <w:rPr>
                <w:noProof/>
                <w:webHidden/>
              </w:rPr>
              <w:instrText xml:space="preserve"> PAGEREF _Toc502303821 \h </w:instrText>
            </w:r>
            <w:r w:rsidR="00D411D1">
              <w:rPr>
                <w:noProof/>
                <w:webHidden/>
              </w:rPr>
            </w:r>
            <w:r w:rsidR="00D411D1">
              <w:rPr>
                <w:noProof/>
                <w:webHidden/>
              </w:rPr>
              <w:fldChar w:fldCharType="separate"/>
            </w:r>
            <w:r w:rsidR="00D411D1">
              <w:rPr>
                <w:noProof/>
                <w:webHidden/>
              </w:rPr>
              <w:t>39</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22" w:history="1">
            <w:r w:rsidR="00D411D1" w:rsidRPr="000A5AFC">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D411D1">
              <w:rPr>
                <w:noProof/>
                <w:webHidden/>
              </w:rPr>
              <w:tab/>
            </w:r>
            <w:r w:rsidR="00D411D1">
              <w:rPr>
                <w:noProof/>
                <w:webHidden/>
              </w:rPr>
              <w:fldChar w:fldCharType="begin"/>
            </w:r>
            <w:r w:rsidR="00D411D1">
              <w:rPr>
                <w:noProof/>
                <w:webHidden/>
              </w:rPr>
              <w:instrText xml:space="preserve"> PAGEREF _Toc502303822 \h </w:instrText>
            </w:r>
            <w:r w:rsidR="00D411D1">
              <w:rPr>
                <w:noProof/>
                <w:webHidden/>
              </w:rPr>
            </w:r>
            <w:r w:rsidR="00D411D1">
              <w:rPr>
                <w:noProof/>
                <w:webHidden/>
              </w:rPr>
              <w:fldChar w:fldCharType="separate"/>
            </w:r>
            <w:r w:rsidR="00D411D1">
              <w:rPr>
                <w:noProof/>
                <w:webHidden/>
              </w:rPr>
              <w:t>40</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23" w:history="1">
            <w:r w:rsidR="00D411D1" w:rsidRPr="000A5AFC">
              <w:rPr>
                <w:rStyle w:val="af0"/>
                <w:rFonts w:ascii="Times New Roman" w:hAnsi="Times New Roman" w:cs="Times New Roman"/>
                <w:b/>
                <w:i/>
                <w:noProof/>
              </w:rPr>
              <w:t>Статья 35. Установление публичных сервитутов</w:t>
            </w:r>
            <w:r w:rsidR="00D411D1">
              <w:rPr>
                <w:noProof/>
                <w:webHidden/>
              </w:rPr>
              <w:tab/>
            </w:r>
            <w:r w:rsidR="00D411D1">
              <w:rPr>
                <w:noProof/>
                <w:webHidden/>
              </w:rPr>
              <w:fldChar w:fldCharType="begin"/>
            </w:r>
            <w:r w:rsidR="00D411D1">
              <w:rPr>
                <w:noProof/>
                <w:webHidden/>
              </w:rPr>
              <w:instrText xml:space="preserve"> PAGEREF _Toc502303823 \h </w:instrText>
            </w:r>
            <w:r w:rsidR="00D411D1">
              <w:rPr>
                <w:noProof/>
                <w:webHidden/>
              </w:rPr>
            </w:r>
            <w:r w:rsidR="00D411D1">
              <w:rPr>
                <w:noProof/>
                <w:webHidden/>
              </w:rPr>
              <w:fldChar w:fldCharType="separate"/>
            </w:r>
            <w:r w:rsidR="00D411D1">
              <w:rPr>
                <w:noProof/>
                <w:webHidden/>
              </w:rPr>
              <w:t>40</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24" w:history="1">
            <w:r w:rsidR="00D411D1" w:rsidRPr="000A5AFC">
              <w:rPr>
                <w:rStyle w:val="af0"/>
                <w:rFonts w:ascii="Times New Roman" w:hAnsi="Times New Roman" w:cs="Times New Roman"/>
                <w:b/>
                <w:i/>
                <w:noProof/>
              </w:rPr>
              <w:t>Статья 36. Основания прекращения сервитута</w:t>
            </w:r>
            <w:r w:rsidR="00D411D1">
              <w:rPr>
                <w:noProof/>
                <w:webHidden/>
              </w:rPr>
              <w:tab/>
            </w:r>
            <w:r w:rsidR="00D411D1">
              <w:rPr>
                <w:noProof/>
                <w:webHidden/>
              </w:rPr>
              <w:fldChar w:fldCharType="begin"/>
            </w:r>
            <w:r w:rsidR="00D411D1">
              <w:rPr>
                <w:noProof/>
                <w:webHidden/>
              </w:rPr>
              <w:instrText xml:space="preserve"> PAGEREF _Toc502303824 \h </w:instrText>
            </w:r>
            <w:r w:rsidR="00D411D1">
              <w:rPr>
                <w:noProof/>
                <w:webHidden/>
              </w:rPr>
            </w:r>
            <w:r w:rsidR="00D411D1">
              <w:rPr>
                <w:noProof/>
                <w:webHidden/>
              </w:rPr>
              <w:fldChar w:fldCharType="separate"/>
            </w:r>
            <w:r w:rsidR="00D411D1">
              <w:rPr>
                <w:noProof/>
                <w:webHidden/>
              </w:rPr>
              <w:t>41</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25" w:history="1">
            <w:r w:rsidR="00D411D1" w:rsidRPr="000A5AFC">
              <w:rPr>
                <w:rStyle w:val="af0"/>
                <w:rFonts w:ascii="Times New Roman" w:hAnsi="Times New Roman" w:cs="Times New Roman"/>
                <w:b/>
                <w:i/>
                <w:noProof/>
              </w:rPr>
              <w:t>Статья 37. Условия, при которых земельный участок не может быть предметом аукциона</w:t>
            </w:r>
            <w:r w:rsidR="00D411D1">
              <w:rPr>
                <w:noProof/>
                <w:webHidden/>
              </w:rPr>
              <w:tab/>
            </w:r>
            <w:r w:rsidR="00D411D1">
              <w:rPr>
                <w:noProof/>
                <w:webHidden/>
              </w:rPr>
              <w:fldChar w:fldCharType="begin"/>
            </w:r>
            <w:r w:rsidR="00D411D1">
              <w:rPr>
                <w:noProof/>
                <w:webHidden/>
              </w:rPr>
              <w:instrText xml:space="preserve"> PAGEREF _Toc502303825 \h </w:instrText>
            </w:r>
            <w:r w:rsidR="00D411D1">
              <w:rPr>
                <w:noProof/>
                <w:webHidden/>
              </w:rPr>
            </w:r>
            <w:r w:rsidR="00D411D1">
              <w:rPr>
                <w:noProof/>
                <w:webHidden/>
              </w:rPr>
              <w:fldChar w:fldCharType="separate"/>
            </w:r>
            <w:r w:rsidR="00D411D1">
              <w:rPr>
                <w:noProof/>
                <w:webHidden/>
              </w:rPr>
              <w:t>41</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26" w:history="1">
            <w:r w:rsidR="00D411D1" w:rsidRPr="000A5AFC">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D411D1">
              <w:rPr>
                <w:noProof/>
                <w:webHidden/>
              </w:rPr>
              <w:tab/>
            </w:r>
            <w:r w:rsidR="00D411D1">
              <w:rPr>
                <w:noProof/>
                <w:webHidden/>
              </w:rPr>
              <w:fldChar w:fldCharType="begin"/>
            </w:r>
            <w:r w:rsidR="00D411D1">
              <w:rPr>
                <w:noProof/>
                <w:webHidden/>
              </w:rPr>
              <w:instrText xml:space="preserve"> PAGEREF _Toc502303826 \h </w:instrText>
            </w:r>
            <w:r w:rsidR="00D411D1">
              <w:rPr>
                <w:noProof/>
                <w:webHidden/>
              </w:rPr>
            </w:r>
            <w:r w:rsidR="00D411D1">
              <w:rPr>
                <w:noProof/>
                <w:webHidden/>
              </w:rPr>
              <w:fldChar w:fldCharType="separate"/>
            </w:r>
            <w:r w:rsidR="00D411D1">
              <w:rPr>
                <w:noProof/>
                <w:webHidden/>
              </w:rPr>
              <w:t>42</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27" w:history="1">
            <w:r w:rsidR="00D411D1" w:rsidRPr="000A5AFC">
              <w:rPr>
                <w:rStyle w:val="af0"/>
                <w:rFonts w:ascii="Times New Roman" w:hAnsi="Times New Roman" w:cs="Times New Roman"/>
                <w:b/>
                <w:i/>
                <w:noProof/>
              </w:rPr>
              <w:t>Статья 39. Контроль за использованием объектов недвижимости</w:t>
            </w:r>
            <w:r w:rsidR="00D411D1">
              <w:rPr>
                <w:noProof/>
                <w:webHidden/>
              </w:rPr>
              <w:tab/>
            </w:r>
            <w:r w:rsidR="00D411D1">
              <w:rPr>
                <w:noProof/>
                <w:webHidden/>
              </w:rPr>
              <w:fldChar w:fldCharType="begin"/>
            </w:r>
            <w:r w:rsidR="00D411D1">
              <w:rPr>
                <w:noProof/>
                <w:webHidden/>
              </w:rPr>
              <w:instrText xml:space="preserve"> PAGEREF _Toc502303827 \h </w:instrText>
            </w:r>
            <w:r w:rsidR="00D411D1">
              <w:rPr>
                <w:noProof/>
                <w:webHidden/>
              </w:rPr>
            </w:r>
            <w:r w:rsidR="00D411D1">
              <w:rPr>
                <w:noProof/>
                <w:webHidden/>
              </w:rPr>
              <w:fldChar w:fldCharType="separate"/>
            </w:r>
            <w:r w:rsidR="00D411D1">
              <w:rPr>
                <w:noProof/>
                <w:webHidden/>
              </w:rPr>
              <w:t>43</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28" w:history="1">
            <w:r w:rsidR="00D411D1" w:rsidRPr="000A5AFC">
              <w:rPr>
                <w:rStyle w:val="af0"/>
                <w:rFonts w:ascii="Times New Roman" w:eastAsia="Times New Roman" w:hAnsi="Times New Roman" w:cs="Times New Roman"/>
                <w:b/>
                <w:bCs/>
                <w:i/>
                <w:noProof/>
                <w:lang w:bidi="ru-RU"/>
              </w:rPr>
              <w:t xml:space="preserve">Статья 40. </w:t>
            </w:r>
            <w:r w:rsidR="00D411D1" w:rsidRPr="000A5AFC">
              <w:rPr>
                <w:rStyle w:val="af0"/>
                <w:rFonts w:ascii="Times New Roman" w:eastAsia="Calibri" w:hAnsi="Times New Roman" w:cs="Times New Roman"/>
                <w:b/>
                <w:bCs/>
                <w:i/>
                <w:noProof/>
                <w:lang w:eastAsia="ar-SA" w:bidi="ru-RU"/>
              </w:rPr>
              <w:t>Размещение рекламных конструкций</w:t>
            </w:r>
            <w:r w:rsidR="00D411D1">
              <w:rPr>
                <w:noProof/>
                <w:webHidden/>
              </w:rPr>
              <w:tab/>
            </w:r>
            <w:r w:rsidR="00D411D1">
              <w:rPr>
                <w:noProof/>
                <w:webHidden/>
              </w:rPr>
              <w:fldChar w:fldCharType="begin"/>
            </w:r>
            <w:r w:rsidR="00D411D1">
              <w:rPr>
                <w:noProof/>
                <w:webHidden/>
              </w:rPr>
              <w:instrText xml:space="preserve"> PAGEREF _Toc502303828 \h </w:instrText>
            </w:r>
            <w:r w:rsidR="00D411D1">
              <w:rPr>
                <w:noProof/>
                <w:webHidden/>
              </w:rPr>
            </w:r>
            <w:r w:rsidR="00D411D1">
              <w:rPr>
                <w:noProof/>
                <w:webHidden/>
              </w:rPr>
              <w:fldChar w:fldCharType="separate"/>
            </w:r>
            <w:r w:rsidR="00D411D1">
              <w:rPr>
                <w:noProof/>
                <w:webHidden/>
              </w:rPr>
              <w:t>43</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29" w:history="1">
            <w:r w:rsidR="00D411D1" w:rsidRPr="000A5AFC">
              <w:rPr>
                <w:rStyle w:val="af0"/>
                <w:rFonts w:ascii="Times New Roman" w:hAnsi="Times New Roman" w:cs="Times New Roman"/>
                <w:b/>
                <w:noProof/>
              </w:rPr>
              <w:t>РАЗДЕЛ II. КАРТА ГРАДОСТРОИТЕЛЬНОГО ЗОНИРОВАНИЯ</w:t>
            </w:r>
            <w:r w:rsidR="00D411D1">
              <w:rPr>
                <w:noProof/>
                <w:webHidden/>
              </w:rPr>
              <w:tab/>
            </w:r>
            <w:r w:rsidR="00D411D1">
              <w:rPr>
                <w:noProof/>
                <w:webHidden/>
              </w:rPr>
              <w:fldChar w:fldCharType="begin"/>
            </w:r>
            <w:r w:rsidR="00D411D1">
              <w:rPr>
                <w:noProof/>
                <w:webHidden/>
              </w:rPr>
              <w:instrText xml:space="preserve"> PAGEREF _Toc502303829 \h </w:instrText>
            </w:r>
            <w:r w:rsidR="00D411D1">
              <w:rPr>
                <w:noProof/>
                <w:webHidden/>
              </w:rPr>
            </w:r>
            <w:r w:rsidR="00D411D1">
              <w:rPr>
                <w:noProof/>
                <w:webHidden/>
              </w:rPr>
              <w:fldChar w:fldCharType="separate"/>
            </w:r>
            <w:r w:rsidR="00D411D1">
              <w:rPr>
                <w:noProof/>
                <w:webHidden/>
              </w:rPr>
              <w:t>44</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30" w:history="1">
            <w:r w:rsidR="00D411D1" w:rsidRPr="000A5AFC">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sidR="00D411D1">
              <w:rPr>
                <w:noProof/>
                <w:webHidden/>
              </w:rPr>
              <w:tab/>
            </w:r>
            <w:r w:rsidR="00D411D1">
              <w:rPr>
                <w:noProof/>
                <w:webHidden/>
              </w:rPr>
              <w:fldChar w:fldCharType="begin"/>
            </w:r>
            <w:r w:rsidR="00D411D1">
              <w:rPr>
                <w:noProof/>
                <w:webHidden/>
              </w:rPr>
              <w:instrText xml:space="preserve"> PAGEREF _Toc502303830 \h </w:instrText>
            </w:r>
            <w:r w:rsidR="00D411D1">
              <w:rPr>
                <w:noProof/>
                <w:webHidden/>
              </w:rPr>
            </w:r>
            <w:r w:rsidR="00D411D1">
              <w:rPr>
                <w:noProof/>
                <w:webHidden/>
              </w:rPr>
              <w:fldChar w:fldCharType="separate"/>
            </w:r>
            <w:r w:rsidR="00D411D1">
              <w:rPr>
                <w:noProof/>
                <w:webHidden/>
              </w:rPr>
              <w:t>44</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31" w:history="1">
            <w:r w:rsidR="00D411D1" w:rsidRPr="000A5AFC">
              <w:rPr>
                <w:rStyle w:val="af0"/>
                <w:rFonts w:ascii="Times New Roman" w:hAnsi="Times New Roman" w:cs="Times New Roman"/>
                <w:b/>
                <w:i/>
                <w:noProof/>
              </w:rPr>
              <w:t>Статья 41. Состав и содержание карты градостроительного зонирования</w:t>
            </w:r>
            <w:r w:rsidR="00D411D1">
              <w:rPr>
                <w:noProof/>
                <w:webHidden/>
              </w:rPr>
              <w:tab/>
            </w:r>
            <w:r w:rsidR="00D411D1">
              <w:rPr>
                <w:noProof/>
                <w:webHidden/>
              </w:rPr>
              <w:fldChar w:fldCharType="begin"/>
            </w:r>
            <w:r w:rsidR="00D411D1">
              <w:rPr>
                <w:noProof/>
                <w:webHidden/>
              </w:rPr>
              <w:instrText xml:space="preserve"> PAGEREF _Toc502303831 \h </w:instrText>
            </w:r>
            <w:r w:rsidR="00D411D1">
              <w:rPr>
                <w:noProof/>
                <w:webHidden/>
              </w:rPr>
            </w:r>
            <w:r w:rsidR="00D411D1">
              <w:rPr>
                <w:noProof/>
                <w:webHidden/>
              </w:rPr>
              <w:fldChar w:fldCharType="separate"/>
            </w:r>
            <w:r w:rsidR="00D411D1">
              <w:rPr>
                <w:noProof/>
                <w:webHidden/>
              </w:rPr>
              <w:t>44</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32" w:history="1">
            <w:r w:rsidR="00D411D1" w:rsidRPr="000A5AFC">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sidR="00D411D1">
              <w:rPr>
                <w:noProof/>
                <w:webHidden/>
              </w:rPr>
              <w:tab/>
            </w:r>
            <w:r w:rsidR="00D411D1">
              <w:rPr>
                <w:noProof/>
                <w:webHidden/>
              </w:rPr>
              <w:fldChar w:fldCharType="begin"/>
            </w:r>
            <w:r w:rsidR="00D411D1">
              <w:rPr>
                <w:noProof/>
                <w:webHidden/>
              </w:rPr>
              <w:instrText xml:space="preserve"> PAGEREF _Toc502303832 \h </w:instrText>
            </w:r>
            <w:r w:rsidR="00D411D1">
              <w:rPr>
                <w:noProof/>
                <w:webHidden/>
              </w:rPr>
            </w:r>
            <w:r w:rsidR="00D411D1">
              <w:rPr>
                <w:noProof/>
                <w:webHidden/>
              </w:rPr>
              <w:fldChar w:fldCharType="separate"/>
            </w:r>
            <w:r w:rsidR="00D411D1">
              <w:rPr>
                <w:noProof/>
                <w:webHidden/>
              </w:rPr>
              <w:t>45</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33" w:history="1">
            <w:r w:rsidR="00D411D1" w:rsidRPr="000A5AFC">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sidR="00D411D1">
              <w:rPr>
                <w:noProof/>
                <w:webHidden/>
              </w:rPr>
              <w:tab/>
            </w:r>
            <w:r w:rsidR="00D411D1">
              <w:rPr>
                <w:noProof/>
                <w:webHidden/>
              </w:rPr>
              <w:fldChar w:fldCharType="begin"/>
            </w:r>
            <w:r w:rsidR="00D411D1">
              <w:rPr>
                <w:noProof/>
                <w:webHidden/>
              </w:rPr>
              <w:instrText xml:space="preserve"> PAGEREF _Toc502303833 \h </w:instrText>
            </w:r>
            <w:r w:rsidR="00D411D1">
              <w:rPr>
                <w:noProof/>
                <w:webHidden/>
              </w:rPr>
            </w:r>
            <w:r w:rsidR="00D411D1">
              <w:rPr>
                <w:noProof/>
                <w:webHidden/>
              </w:rPr>
              <w:fldChar w:fldCharType="separate"/>
            </w:r>
            <w:r w:rsidR="00D411D1">
              <w:rPr>
                <w:noProof/>
                <w:webHidden/>
              </w:rPr>
              <w:t>45</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34" w:history="1">
            <w:r w:rsidR="00D411D1" w:rsidRPr="000A5AFC">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sidR="00D411D1">
              <w:rPr>
                <w:noProof/>
                <w:webHidden/>
              </w:rPr>
              <w:tab/>
            </w:r>
            <w:r w:rsidR="00D411D1">
              <w:rPr>
                <w:noProof/>
                <w:webHidden/>
              </w:rPr>
              <w:fldChar w:fldCharType="begin"/>
            </w:r>
            <w:r w:rsidR="00D411D1">
              <w:rPr>
                <w:noProof/>
                <w:webHidden/>
              </w:rPr>
              <w:instrText xml:space="preserve"> PAGEREF _Toc502303834 \h </w:instrText>
            </w:r>
            <w:r w:rsidR="00D411D1">
              <w:rPr>
                <w:noProof/>
                <w:webHidden/>
              </w:rPr>
            </w:r>
            <w:r w:rsidR="00D411D1">
              <w:rPr>
                <w:noProof/>
                <w:webHidden/>
              </w:rPr>
              <w:fldChar w:fldCharType="separate"/>
            </w:r>
            <w:r w:rsidR="00D411D1">
              <w:rPr>
                <w:noProof/>
                <w:webHidden/>
              </w:rPr>
              <w:t>45</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35" w:history="1">
            <w:r w:rsidR="00D411D1" w:rsidRPr="000A5AFC">
              <w:rPr>
                <w:rStyle w:val="af0"/>
                <w:rFonts w:ascii="Times New Roman" w:hAnsi="Times New Roman" w:cs="Times New Roman"/>
                <w:b/>
                <w:noProof/>
              </w:rPr>
              <w:t>РАЗДЕЛ III. ГРАДОСТРОИТЕЛЬНЫЕ РЕГЛАМЕНТЫ</w:t>
            </w:r>
            <w:r w:rsidR="00D411D1">
              <w:rPr>
                <w:noProof/>
                <w:webHidden/>
              </w:rPr>
              <w:tab/>
            </w:r>
            <w:r w:rsidR="00D411D1">
              <w:rPr>
                <w:noProof/>
                <w:webHidden/>
              </w:rPr>
              <w:fldChar w:fldCharType="begin"/>
            </w:r>
            <w:r w:rsidR="00D411D1">
              <w:rPr>
                <w:noProof/>
                <w:webHidden/>
              </w:rPr>
              <w:instrText xml:space="preserve"> PAGEREF _Toc502303835 \h </w:instrText>
            </w:r>
            <w:r w:rsidR="00D411D1">
              <w:rPr>
                <w:noProof/>
                <w:webHidden/>
              </w:rPr>
            </w:r>
            <w:r w:rsidR="00D411D1">
              <w:rPr>
                <w:noProof/>
                <w:webHidden/>
              </w:rPr>
              <w:fldChar w:fldCharType="separate"/>
            </w:r>
            <w:r w:rsidR="00D411D1">
              <w:rPr>
                <w:noProof/>
                <w:webHidden/>
              </w:rPr>
              <w:t>47</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36" w:history="1">
            <w:r w:rsidR="00D411D1" w:rsidRPr="000A5AFC">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D411D1">
              <w:rPr>
                <w:noProof/>
                <w:webHidden/>
              </w:rPr>
              <w:tab/>
            </w:r>
            <w:r w:rsidR="00D411D1">
              <w:rPr>
                <w:noProof/>
                <w:webHidden/>
              </w:rPr>
              <w:fldChar w:fldCharType="begin"/>
            </w:r>
            <w:r w:rsidR="00D411D1">
              <w:rPr>
                <w:noProof/>
                <w:webHidden/>
              </w:rPr>
              <w:instrText xml:space="preserve"> PAGEREF _Toc502303836 \h </w:instrText>
            </w:r>
            <w:r w:rsidR="00D411D1">
              <w:rPr>
                <w:noProof/>
                <w:webHidden/>
              </w:rPr>
            </w:r>
            <w:r w:rsidR="00D411D1">
              <w:rPr>
                <w:noProof/>
                <w:webHidden/>
              </w:rPr>
              <w:fldChar w:fldCharType="separate"/>
            </w:r>
            <w:r w:rsidR="00D411D1">
              <w:rPr>
                <w:noProof/>
                <w:webHidden/>
              </w:rPr>
              <w:t>47</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37" w:history="1">
            <w:r w:rsidR="00D411D1" w:rsidRPr="000A5AFC">
              <w:rPr>
                <w:rStyle w:val="af0"/>
                <w:rFonts w:ascii="Times New Roman" w:hAnsi="Times New Roman" w:cs="Times New Roman"/>
                <w:b/>
                <w:i/>
                <w:noProof/>
              </w:rPr>
              <w:t>Статья 45. Требования градостроительных регламентов</w:t>
            </w:r>
            <w:r w:rsidR="00D411D1">
              <w:rPr>
                <w:noProof/>
                <w:webHidden/>
              </w:rPr>
              <w:tab/>
            </w:r>
            <w:r w:rsidR="00D411D1">
              <w:rPr>
                <w:noProof/>
                <w:webHidden/>
              </w:rPr>
              <w:fldChar w:fldCharType="begin"/>
            </w:r>
            <w:r w:rsidR="00D411D1">
              <w:rPr>
                <w:noProof/>
                <w:webHidden/>
              </w:rPr>
              <w:instrText xml:space="preserve"> PAGEREF _Toc502303837 \h </w:instrText>
            </w:r>
            <w:r w:rsidR="00D411D1">
              <w:rPr>
                <w:noProof/>
                <w:webHidden/>
              </w:rPr>
            </w:r>
            <w:r w:rsidR="00D411D1">
              <w:rPr>
                <w:noProof/>
                <w:webHidden/>
              </w:rPr>
              <w:fldChar w:fldCharType="separate"/>
            </w:r>
            <w:r w:rsidR="00D411D1">
              <w:rPr>
                <w:noProof/>
                <w:webHidden/>
              </w:rPr>
              <w:t>47</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38" w:history="1">
            <w:r w:rsidR="00D411D1" w:rsidRPr="000A5AFC">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D411D1">
              <w:rPr>
                <w:noProof/>
                <w:webHidden/>
              </w:rPr>
              <w:tab/>
            </w:r>
            <w:r w:rsidR="00D411D1">
              <w:rPr>
                <w:noProof/>
                <w:webHidden/>
              </w:rPr>
              <w:fldChar w:fldCharType="begin"/>
            </w:r>
            <w:r w:rsidR="00D411D1">
              <w:rPr>
                <w:noProof/>
                <w:webHidden/>
              </w:rPr>
              <w:instrText xml:space="preserve"> PAGEREF _Toc502303838 \h </w:instrText>
            </w:r>
            <w:r w:rsidR="00D411D1">
              <w:rPr>
                <w:noProof/>
                <w:webHidden/>
              </w:rPr>
            </w:r>
            <w:r w:rsidR="00D411D1">
              <w:rPr>
                <w:noProof/>
                <w:webHidden/>
              </w:rPr>
              <w:fldChar w:fldCharType="separate"/>
            </w:r>
            <w:r w:rsidR="00D411D1">
              <w:rPr>
                <w:noProof/>
                <w:webHidden/>
              </w:rPr>
              <w:t>48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39" w:history="1">
            <w:r w:rsidR="00D411D1" w:rsidRPr="000A5AFC">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D411D1">
              <w:rPr>
                <w:noProof/>
                <w:webHidden/>
              </w:rPr>
              <w:tab/>
            </w:r>
            <w:r w:rsidR="00D411D1">
              <w:rPr>
                <w:noProof/>
                <w:webHidden/>
              </w:rPr>
              <w:fldChar w:fldCharType="begin"/>
            </w:r>
            <w:r w:rsidR="00D411D1">
              <w:rPr>
                <w:noProof/>
                <w:webHidden/>
              </w:rPr>
              <w:instrText xml:space="preserve"> PAGEREF _Toc502303839 \h </w:instrText>
            </w:r>
            <w:r w:rsidR="00D411D1">
              <w:rPr>
                <w:noProof/>
                <w:webHidden/>
              </w:rPr>
            </w:r>
            <w:r w:rsidR="00D411D1">
              <w:rPr>
                <w:noProof/>
                <w:webHidden/>
              </w:rPr>
              <w:fldChar w:fldCharType="separate"/>
            </w:r>
            <w:r w:rsidR="00D411D1">
              <w:rPr>
                <w:noProof/>
                <w:webHidden/>
              </w:rPr>
              <w:t>48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40" w:history="1">
            <w:r w:rsidR="00D411D1" w:rsidRPr="000A5AFC">
              <w:rPr>
                <w:rStyle w:val="af0"/>
                <w:rFonts w:ascii="Times New Roman" w:hAnsi="Times New Roman" w:cs="Times New Roman"/>
                <w:b/>
                <w:i/>
                <w:noProof/>
              </w:rPr>
              <w:t>Статья 47. Зоны с особыми условиями использования территорий</w:t>
            </w:r>
            <w:r w:rsidR="00D411D1">
              <w:rPr>
                <w:noProof/>
                <w:webHidden/>
              </w:rPr>
              <w:tab/>
            </w:r>
            <w:r w:rsidR="00D411D1">
              <w:rPr>
                <w:noProof/>
                <w:webHidden/>
              </w:rPr>
              <w:fldChar w:fldCharType="begin"/>
            </w:r>
            <w:r w:rsidR="00D411D1">
              <w:rPr>
                <w:noProof/>
                <w:webHidden/>
              </w:rPr>
              <w:instrText xml:space="preserve"> PAGEREF _Toc502303840 \h </w:instrText>
            </w:r>
            <w:r w:rsidR="00D411D1">
              <w:rPr>
                <w:noProof/>
                <w:webHidden/>
              </w:rPr>
            </w:r>
            <w:r w:rsidR="00D411D1">
              <w:rPr>
                <w:noProof/>
                <w:webHidden/>
              </w:rPr>
              <w:fldChar w:fldCharType="separate"/>
            </w:r>
            <w:r w:rsidR="00D411D1">
              <w:rPr>
                <w:noProof/>
                <w:webHidden/>
              </w:rPr>
              <w:t>51</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41" w:history="1">
            <w:r w:rsidR="00D411D1" w:rsidRPr="000A5AFC">
              <w:rPr>
                <w:rStyle w:val="af0"/>
                <w:rFonts w:ascii="Times New Roman" w:hAnsi="Times New Roman" w:cs="Times New Roman"/>
                <w:b/>
                <w:i/>
                <w:noProof/>
              </w:rPr>
              <w:t>Статья 47.1. Санитарно-защитная зона</w:t>
            </w:r>
            <w:r w:rsidR="00D411D1">
              <w:rPr>
                <w:noProof/>
                <w:webHidden/>
              </w:rPr>
              <w:tab/>
            </w:r>
            <w:r w:rsidR="00D411D1">
              <w:rPr>
                <w:noProof/>
                <w:webHidden/>
              </w:rPr>
              <w:fldChar w:fldCharType="begin"/>
            </w:r>
            <w:r w:rsidR="00D411D1">
              <w:rPr>
                <w:noProof/>
                <w:webHidden/>
              </w:rPr>
              <w:instrText xml:space="preserve"> PAGEREF _Toc502303841 \h </w:instrText>
            </w:r>
            <w:r w:rsidR="00D411D1">
              <w:rPr>
                <w:noProof/>
                <w:webHidden/>
              </w:rPr>
            </w:r>
            <w:r w:rsidR="00D411D1">
              <w:rPr>
                <w:noProof/>
                <w:webHidden/>
              </w:rPr>
              <w:fldChar w:fldCharType="separate"/>
            </w:r>
            <w:r w:rsidR="00D411D1">
              <w:rPr>
                <w:noProof/>
                <w:webHidden/>
              </w:rPr>
              <w:t>51</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42" w:history="1">
            <w:r w:rsidR="00D411D1" w:rsidRPr="000A5AFC">
              <w:rPr>
                <w:rStyle w:val="af0"/>
                <w:rFonts w:ascii="Times New Roman" w:hAnsi="Times New Roman" w:cs="Times New Roman"/>
                <w:b/>
                <w:i/>
                <w:noProof/>
              </w:rPr>
              <w:t>Статья 47.2. Зоны санитарной охраны источников водоснабжения</w:t>
            </w:r>
            <w:r w:rsidR="00D411D1">
              <w:rPr>
                <w:noProof/>
                <w:webHidden/>
              </w:rPr>
              <w:tab/>
            </w:r>
            <w:r w:rsidR="00D411D1">
              <w:rPr>
                <w:noProof/>
                <w:webHidden/>
              </w:rPr>
              <w:fldChar w:fldCharType="begin"/>
            </w:r>
            <w:r w:rsidR="00D411D1">
              <w:rPr>
                <w:noProof/>
                <w:webHidden/>
              </w:rPr>
              <w:instrText xml:space="preserve"> PAGEREF _Toc502303842 \h </w:instrText>
            </w:r>
            <w:r w:rsidR="00D411D1">
              <w:rPr>
                <w:noProof/>
                <w:webHidden/>
              </w:rPr>
            </w:r>
            <w:r w:rsidR="00D411D1">
              <w:rPr>
                <w:noProof/>
                <w:webHidden/>
              </w:rPr>
              <w:fldChar w:fldCharType="separate"/>
            </w:r>
            <w:r w:rsidR="00D411D1">
              <w:rPr>
                <w:noProof/>
                <w:webHidden/>
              </w:rPr>
              <w:t>52</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43" w:history="1">
            <w:r w:rsidR="00D411D1" w:rsidRPr="000A5AFC">
              <w:rPr>
                <w:rStyle w:val="af0"/>
                <w:rFonts w:ascii="Times New Roman" w:eastAsia="Times New Roman" w:hAnsi="Times New Roman" w:cs="Times New Roman"/>
                <w:b/>
                <w:bCs/>
                <w:noProof/>
                <w:lang w:bidi="ru-RU"/>
              </w:rPr>
              <w:t>ЗОНЫ ЖИЛОЙ ЗАСТРОЙКИ</w:t>
            </w:r>
            <w:r w:rsidR="00D411D1">
              <w:rPr>
                <w:noProof/>
                <w:webHidden/>
              </w:rPr>
              <w:tab/>
            </w:r>
            <w:r w:rsidR="00D411D1">
              <w:rPr>
                <w:noProof/>
                <w:webHidden/>
              </w:rPr>
              <w:fldChar w:fldCharType="begin"/>
            </w:r>
            <w:r w:rsidR="00D411D1">
              <w:rPr>
                <w:noProof/>
                <w:webHidden/>
              </w:rPr>
              <w:instrText xml:space="preserve"> PAGEREF _Toc502303843 \h </w:instrText>
            </w:r>
            <w:r w:rsidR="00D411D1">
              <w:rPr>
                <w:noProof/>
                <w:webHidden/>
              </w:rPr>
            </w:r>
            <w:r w:rsidR="00D411D1">
              <w:rPr>
                <w:noProof/>
                <w:webHidden/>
              </w:rPr>
              <w:fldChar w:fldCharType="separate"/>
            </w:r>
            <w:r w:rsidR="00D411D1">
              <w:rPr>
                <w:noProof/>
                <w:webHidden/>
              </w:rPr>
              <w:t>52</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44" w:history="1">
            <w:r w:rsidR="00D411D1" w:rsidRPr="000A5AFC">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sidR="00D411D1">
              <w:rPr>
                <w:noProof/>
                <w:webHidden/>
              </w:rPr>
              <w:tab/>
            </w:r>
            <w:r w:rsidR="00D411D1">
              <w:rPr>
                <w:noProof/>
                <w:webHidden/>
              </w:rPr>
              <w:fldChar w:fldCharType="begin"/>
            </w:r>
            <w:r w:rsidR="00D411D1">
              <w:rPr>
                <w:noProof/>
                <w:webHidden/>
              </w:rPr>
              <w:instrText xml:space="preserve"> PAGEREF _Toc502303844 \h </w:instrText>
            </w:r>
            <w:r w:rsidR="00D411D1">
              <w:rPr>
                <w:noProof/>
                <w:webHidden/>
              </w:rPr>
            </w:r>
            <w:r w:rsidR="00D411D1">
              <w:rPr>
                <w:noProof/>
                <w:webHidden/>
              </w:rPr>
              <w:fldChar w:fldCharType="separate"/>
            </w:r>
            <w:r w:rsidR="00D411D1">
              <w:rPr>
                <w:noProof/>
                <w:webHidden/>
              </w:rPr>
              <w:t>52</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45" w:history="1">
            <w:r w:rsidR="00D411D1" w:rsidRPr="000A5AFC">
              <w:rPr>
                <w:rStyle w:val="af0"/>
                <w:rFonts w:ascii="Times New Roman" w:eastAsia="Times New Roman" w:hAnsi="Times New Roman" w:cs="Times New Roman"/>
                <w:b/>
                <w:bCs/>
                <w:i/>
                <w:noProof/>
                <w:lang w:bidi="ru-RU"/>
              </w:rPr>
              <w:t>Статья 49. Ж-2. Зона застройки малоэтажными жилыми домами (до 3 этажей включительно)</w:t>
            </w:r>
            <w:r w:rsidR="00D411D1">
              <w:rPr>
                <w:noProof/>
                <w:webHidden/>
              </w:rPr>
              <w:tab/>
            </w:r>
            <w:r w:rsidR="00D411D1">
              <w:rPr>
                <w:noProof/>
                <w:webHidden/>
              </w:rPr>
              <w:fldChar w:fldCharType="begin"/>
            </w:r>
            <w:r w:rsidR="00D411D1">
              <w:rPr>
                <w:noProof/>
                <w:webHidden/>
              </w:rPr>
              <w:instrText xml:space="preserve"> PAGEREF _Toc502303845 \h </w:instrText>
            </w:r>
            <w:r w:rsidR="00D411D1">
              <w:rPr>
                <w:noProof/>
                <w:webHidden/>
              </w:rPr>
            </w:r>
            <w:r w:rsidR="00D411D1">
              <w:rPr>
                <w:noProof/>
                <w:webHidden/>
              </w:rPr>
              <w:fldChar w:fldCharType="separate"/>
            </w:r>
            <w:r w:rsidR="00D411D1">
              <w:rPr>
                <w:noProof/>
                <w:webHidden/>
              </w:rPr>
              <w:t>57</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46" w:history="1">
            <w:r w:rsidR="00D411D1" w:rsidRPr="000A5AFC">
              <w:rPr>
                <w:rStyle w:val="af0"/>
                <w:rFonts w:ascii="Times New Roman" w:eastAsia="Times New Roman" w:hAnsi="Times New Roman" w:cs="Times New Roman"/>
                <w:b/>
                <w:bCs/>
                <w:noProof/>
                <w:lang w:bidi="ru-RU"/>
              </w:rPr>
              <w:t>ОБЩЕСТВЕННО-ДЕЛОВЫЕ И КОММЕРЧЕССКИЕ ЗОНЫ</w:t>
            </w:r>
            <w:r w:rsidR="00D411D1">
              <w:rPr>
                <w:noProof/>
                <w:webHidden/>
              </w:rPr>
              <w:tab/>
            </w:r>
            <w:r w:rsidR="00D411D1">
              <w:rPr>
                <w:noProof/>
                <w:webHidden/>
              </w:rPr>
              <w:fldChar w:fldCharType="begin"/>
            </w:r>
            <w:r w:rsidR="00D411D1">
              <w:rPr>
                <w:noProof/>
                <w:webHidden/>
              </w:rPr>
              <w:instrText xml:space="preserve"> PAGEREF _Toc502303846 \h </w:instrText>
            </w:r>
            <w:r w:rsidR="00D411D1">
              <w:rPr>
                <w:noProof/>
                <w:webHidden/>
              </w:rPr>
            </w:r>
            <w:r w:rsidR="00D411D1">
              <w:rPr>
                <w:noProof/>
                <w:webHidden/>
              </w:rPr>
              <w:fldChar w:fldCharType="separate"/>
            </w:r>
            <w:r w:rsidR="00D411D1">
              <w:rPr>
                <w:noProof/>
                <w:webHidden/>
              </w:rPr>
              <w:t>62</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47" w:history="1">
            <w:r w:rsidR="00D411D1" w:rsidRPr="000A5AFC">
              <w:rPr>
                <w:rStyle w:val="af0"/>
                <w:rFonts w:ascii="Times New Roman" w:eastAsia="Times New Roman" w:hAnsi="Times New Roman" w:cs="Times New Roman"/>
                <w:b/>
                <w:i/>
                <w:noProof/>
                <w:lang w:bidi="ru-RU"/>
              </w:rPr>
              <w:t>Статья 50. ОД. Зона делового, общественного и коммерческого назначения</w:t>
            </w:r>
            <w:r w:rsidR="00D411D1">
              <w:rPr>
                <w:noProof/>
                <w:webHidden/>
              </w:rPr>
              <w:tab/>
            </w:r>
            <w:r w:rsidR="00D411D1">
              <w:rPr>
                <w:noProof/>
                <w:webHidden/>
              </w:rPr>
              <w:fldChar w:fldCharType="begin"/>
            </w:r>
            <w:r w:rsidR="00D411D1">
              <w:rPr>
                <w:noProof/>
                <w:webHidden/>
              </w:rPr>
              <w:instrText xml:space="preserve"> PAGEREF _Toc502303847 \h </w:instrText>
            </w:r>
            <w:r w:rsidR="00D411D1">
              <w:rPr>
                <w:noProof/>
                <w:webHidden/>
              </w:rPr>
            </w:r>
            <w:r w:rsidR="00D411D1">
              <w:rPr>
                <w:noProof/>
                <w:webHidden/>
              </w:rPr>
              <w:fldChar w:fldCharType="separate"/>
            </w:r>
            <w:r w:rsidR="00D411D1">
              <w:rPr>
                <w:noProof/>
                <w:webHidden/>
              </w:rPr>
              <w:t>62</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48" w:history="1">
            <w:r w:rsidR="00D411D1" w:rsidRPr="000A5AFC">
              <w:rPr>
                <w:rStyle w:val="af0"/>
                <w:rFonts w:ascii="Times New Roman" w:eastAsia="Tahoma" w:hAnsi="Times New Roman" w:cs="Times New Roman"/>
                <w:b/>
                <w:bCs/>
                <w:i/>
                <w:noProof/>
              </w:rPr>
              <w:t>Статья 51. О-2. Зона объектов образования и просвещения</w:t>
            </w:r>
            <w:r w:rsidR="00D411D1">
              <w:rPr>
                <w:noProof/>
                <w:webHidden/>
              </w:rPr>
              <w:tab/>
            </w:r>
            <w:r w:rsidR="00D411D1">
              <w:rPr>
                <w:noProof/>
                <w:webHidden/>
              </w:rPr>
              <w:fldChar w:fldCharType="begin"/>
            </w:r>
            <w:r w:rsidR="00D411D1">
              <w:rPr>
                <w:noProof/>
                <w:webHidden/>
              </w:rPr>
              <w:instrText xml:space="preserve"> PAGEREF _Toc502303848 \h </w:instrText>
            </w:r>
            <w:r w:rsidR="00D411D1">
              <w:rPr>
                <w:noProof/>
                <w:webHidden/>
              </w:rPr>
            </w:r>
            <w:r w:rsidR="00D411D1">
              <w:rPr>
                <w:noProof/>
                <w:webHidden/>
              </w:rPr>
              <w:fldChar w:fldCharType="separate"/>
            </w:r>
            <w:r w:rsidR="00D411D1">
              <w:rPr>
                <w:noProof/>
                <w:webHidden/>
              </w:rPr>
              <w:t>68</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49" w:history="1">
            <w:r w:rsidR="00D411D1" w:rsidRPr="000A5AFC">
              <w:rPr>
                <w:rStyle w:val="af0"/>
                <w:rFonts w:ascii="Times New Roman" w:eastAsia="Times New Roman" w:hAnsi="Times New Roman" w:cs="Times New Roman"/>
                <w:b/>
                <w:bCs/>
                <w:noProof/>
                <w:lang w:bidi="ru-RU"/>
              </w:rPr>
              <w:t>ПРОИЗВОДСТВЕННЫЕ ЗОНЫ</w:t>
            </w:r>
            <w:r w:rsidR="00D411D1">
              <w:rPr>
                <w:noProof/>
                <w:webHidden/>
              </w:rPr>
              <w:tab/>
            </w:r>
            <w:r w:rsidR="00D411D1">
              <w:rPr>
                <w:noProof/>
                <w:webHidden/>
              </w:rPr>
              <w:fldChar w:fldCharType="begin"/>
            </w:r>
            <w:r w:rsidR="00D411D1">
              <w:rPr>
                <w:noProof/>
                <w:webHidden/>
              </w:rPr>
              <w:instrText xml:space="preserve"> PAGEREF _Toc502303849 \h </w:instrText>
            </w:r>
            <w:r w:rsidR="00D411D1">
              <w:rPr>
                <w:noProof/>
                <w:webHidden/>
              </w:rPr>
            </w:r>
            <w:r w:rsidR="00D411D1">
              <w:rPr>
                <w:noProof/>
                <w:webHidden/>
              </w:rPr>
              <w:fldChar w:fldCharType="separate"/>
            </w:r>
            <w:r w:rsidR="00D411D1">
              <w:rPr>
                <w:noProof/>
                <w:webHidden/>
              </w:rPr>
              <w:t>71</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50" w:history="1">
            <w:r w:rsidR="00D411D1" w:rsidRPr="000A5AFC">
              <w:rPr>
                <w:rStyle w:val="af0"/>
                <w:rFonts w:ascii="Times New Roman" w:eastAsia="Times New Roman" w:hAnsi="Times New Roman" w:cs="Times New Roman"/>
                <w:b/>
                <w:bCs/>
                <w:i/>
                <w:noProof/>
              </w:rPr>
              <w:t xml:space="preserve">Статья 52. ПК-1. Производственно-коммунальная зона с предприятиями </w:t>
            </w:r>
            <w:r w:rsidR="00D411D1" w:rsidRPr="000A5AFC">
              <w:rPr>
                <w:rStyle w:val="af0"/>
                <w:rFonts w:ascii="Times New Roman" w:eastAsia="Times New Roman" w:hAnsi="Times New Roman" w:cs="Times New Roman"/>
                <w:b/>
                <w:bCs/>
                <w:i/>
                <w:noProof/>
                <w:lang w:val="en-US"/>
              </w:rPr>
              <w:t>I</w:t>
            </w:r>
            <w:r w:rsidR="00D411D1" w:rsidRPr="000A5AFC">
              <w:rPr>
                <w:rStyle w:val="af0"/>
                <w:rFonts w:ascii="Times New Roman" w:eastAsia="Times New Roman" w:hAnsi="Times New Roman" w:cs="Times New Roman"/>
                <w:b/>
                <w:bCs/>
                <w:i/>
                <w:noProof/>
              </w:rPr>
              <w:t>-</w:t>
            </w:r>
            <w:r w:rsidR="00D411D1" w:rsidRPr="000A5AFC">
              <w:rPr>
                <w:rStyle w:val="af0"/>
                <w:rFonts w:ascii="Times New Roman" w:eastAsia="Times New Roman" w:hAnsi="Times New Roman" w:cs="Times New Roman"/>
                <w:b/>
                <w:bCs/>
                <w:i/>
                <w:noProof/>
                <w:lang w:val="en-US"/>
              </w:rPr>
              <w:t>II</w:t>
            </w:r>
            <w:r w:rsidR="00D411D1" w:rsidRPr="000A5AFC">
              <w:rPr>
                <w:rStyle w:val="af0"/>
                <w:rFonts w:ascii="Times New Roman" w:eastAsia="Times New Roman" w:hAnsi="Times New Roman" w:cs="Times New Roman"/>
                <w:b/>
                <w:bCs/>
                <w:i/>
                <w:noProof/>
              </w:rPr>
              <w:t xml:space="preserve"> класса опасности по санитарной классификации вредности.</w:t>
            </w:r>
            <w:r w:rsidR="00D411D1">
              <w:rPr>
                <w:noProof/>
                <w:webHidden/>
              </w:rPr>
              <w:tab/>
            </w:r>
            <w:r w:rsidR="00D411D1">
              <w:rPr>
                <w:noProof/>
                <w:webHidden/>
              </w:rPr>
              <w:fldChar w:fldCharType="begin"/>
            </w:r>
            <w:r w:rsidR="00D411D1">
              <w:rPr>
                <w:noProof/>
                <w:webHidden/>
              </w:rPr>
              <w:instrText xml:space="preserve"> PAGEREF _Toc502303850 \h </w:instrText>
            </w:r>
            <w:r w:rsidR="00D411D1">
              <w:rPr>
                <w:noProof/>
                <w:webHidden/>
              </w:rPr>
            </w:r>
            <w:r w:rsidR="00D411D1">
              <w:rPr>
                <w:noProof/>
                <w:webHidden/>
              </w:rPr>
              <w:fldChar w:fldCharType="separate"/>
            </w:r>
            <w:r w:rsidR="00D411D1">
              <w:rPr>
                <w:noProof/>
                <w:webHidden/>
              </w:rPr>
              <w:t>71</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51" w:history="1">
            <w:r w:rsidR="00D411D1" w:rsidRPr="000A5AFC">
              <w:rPr>
                <w:rStyle w:val="af0"/>
                <w:rFonts w:ascii="Times New Roman" w:eastAsia="Tahoma" w:hAnsi="Times New Roman" w:cs="Times New Roman"/>
                <w:b/>
                <w:bCs/>
                <w:smallCaps/>
                <w:noProof/>
                <w:kern w:val="36"/>
                <w:lang w:bidi="ru-RU"/>
              </w:rPr>
              <w:t>ЗОНЫ ИНЖЕНЕРНОЙ И ТРАНСПОРТНОЙ ИНФРАСТРУКТУР</w:t>
            </w:r>
            <w:r w:rsidR="00D411D1">
              <w:rPr>
                <w:noProof/>
                <w:webHidden/>
              </w:rPr>
              <w:tab/>
            </w:r>
            <w:r w:rsidR="00D411D1">
              <w:rPr>
                <w:noProof/>
                <w:webHidden/>
              </w:rPr>
              <w:fldChar w:fldCharType="begin"/>
            </w:r>
            <w:r w:rsidR="00D411D1">
              <w:rPr>
                <w:noProof/>
                <w:webHidden/>
              </w:rPr>
              <w:instrText xml:space="preserve"> PAGEREF _Toc502303851 \h </w:instrText>
            </w:r>
            <w:r w:rsidR="00D411D1">
              <w:rPr>
                <w:noProof/>
                <w:webHidden/>
              </w:rPr>
            </w:r>
            <w:r w:rsidR="00D411D1">
              <w:rPr>
                <w:noProof/>
                <w:webHidden/>
              </w:rPr>
              <w:fldChar w:fldCharType="separate"/>
            </w:r>
            <w:r w:rsidR="00D411D1">
              <w:rPr>
                <w:noProof/>
                <w:webHidden/>
              </w:rPr>
              <w:t>75</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52" w:history="1">
            <w:r w:rsidR="00D411D1" w:rsidRPr="000A5AFC">
              <w:rPr>
                <w:rStyle w:val="af0"/>
                <w:rFonts w:ascii="Times New Roman" w:eastAsia="Tahoma" w:hAnsi="Times New Roman" w:cs="Times New Roman"/>
                <w:b/>
                <w:bCs/>
                <w:i/>
                <w:noProof/>
              </w:rPr>
              <w:t>Статья 53. ИТ-1 Зона объектов транспортной инфраструктуры</w:t>
            </w:r>
            <w:r w:rsidR="00D411D1">
              <w:rPr>
                <w:noProof/>
                <w:webHidden/>
              </w:rPr>
              <w:tab/>
            </w:r>
            <w:r w:rsidR="00D411D1">
              <w:rPr>
                <w:noProof/>
                <w:webHidden/>
              </w:rPr>
              <w:fldChar w:fldCharType="begin"/>
            </w:r>
            <w:r w:rsidR="00D411D1">
              <w:rPr>
                <w:noProof/>
                <w:webHidden/>
              </w:rPr>
              <w:instrText xml:space="preserve"> PAGEREF _Toc502303852 \h </w:instrText>
            </w:r>
            <w:r w:rsidR="00D411D1">
              <w:rPr>
                <w:noProof/>
                <w:webHidden/>
              </w:rPr>
            </w:r>
            <w:r w:rsidR="00D411D1">
              <w:rPr>
                <w:noProof/>
                <w:webHidden/>
              </w:rPr>
              <w:fldChar w:fldCharType="separate"/>
            </w:r>
            <w:r w:rsidR="00D411D1">
              <w:rPr>
                <w:noProof/>
                <w:webHidden/>
              </w:rPr>
              <w:t>75</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53" w:history="1">
            <w:r w:rsidR="00D411D1" w:rsidRPr="000A5AFC">
              <w:rPr>
                <w:rStyle w:val="af0"/>
                <w:rFonts w:ascii="Times New Roman" w:eastAsia="Tahoma" w:hAnsi="Times New Roman" w:cs="Times New Roman"/>
                <w:b/>
                <w:bCs/>
                <w:i/>
                <w:noProof/>
              </w:rPr>
              <w:t>Статья 54. ИИ-1 Зона объектов инженерной инфраструктуры</w:t>
            </w:r>
            <w:r w:rsidR="00D411D1">
              <w:rPr>
                <w:noProof/>
                <w:webHidden/>
              </w:rPr>
              <w:tab/>
            </w:r>
            <w:r w:rsidR="00D411D1">
              <w:rPr>
                <w:noProof/>
                <w:webHidden/>
              </w:rPr>
              <w:fldChar w:fldCharType="begin"/>
            </w:r>
            <w:r w:rsidR="00D411D1">
              <w:rPr>
                <w:noProof/>
                <w:webHidden/>
              </w:rPr>
              <w:instrText xml:space="preserve"> PAGEREF _Toc502303853 \h </w:instrText>
            </w:r>
            <w:r w:rsidR="00D411D1">
              <w:rPr>
                <w:noProof/>
                <w:webHidden/>
              </w:rPr>
            </w:r>
            <w:r w:rsidR="00D411D1">
              <w:rPr>
                <w:noProof/>
                <w:webHidden/>
              </w:rPr>
              <w:fldChar w:fldCharType="separate"/>
            </w:r>
            <w:r w:rsidR="00D411D1">
              <w:rPr>
                <w:noProof/>
                <w:webHidden/>
              </w:rPr>
              <w:t>79</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54" w:history="1">
            <w:r w:rsidR="00D411D1" w:rsidRPr="000A5AFC">
              <w:rPr>
                <w:rStyle w:val="af0"/>
                <w:rFonts w:ascii="Times New Roman" w:eastAsia="Times New Roman" w:hAnsi="Times New Roman" w:cs="Times New Roman"/>
                <w:b/>
                <w:bCs/>
                <w:noProof/>
                <w:lang w:bidi="ru-RU"/>
              </w:rPr>
              <w:t>ЗОНЫ СПЕЦИАЛЬНОГО НАЗНАЧЕНИЯ</w:t>
            </w:r>
            <w:r w:rsidR="00D411D1">
              <w:rPr>
                <w:noProof/>
                <w:webHidden/>
              </w:rPr>
              <w:tab/>
            </w:r>
            <w:r w:rsidR="00D411D1">
              <w:rPr>
                <w:noProof/>
                <w:webHidden/>
              </w:rPr>
              <w:fldChar w:fldCharType="begin"/>
            </w:r>
            <w:r w:rsidR="00D411D1">
              <w:rPr>
                <w:noProof/>
                <w:webHidden/>
              </w:rPr>
              <w:instrText xml:space="preserve"> PAGEREF _Toc502303854 \h </w:instrText>
            </w:r>
            <w:r w:rsidR="00D411D1">
              <w:rPr>
                <w:noProof/>
                <w:webHidden/>
              </w:rPr>
            </w:r>
            <w:r w:rsidR="00D411D1">
              <w:rPr>
                <w:noProof/>
                <w:webHidden/>
              </w:rPr>
              <w:fldChar w:fldCharType="separate"/>
            </w:r>
            <w:r w:rsidR="00D411D1">
              <w:rPr>
                <w:noProof/>
                <w:webHidden/>
              </w:rPr>
              <w:t>82</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55" w:history="1">
            <w:r w:rsidR="00D411D1" w:rsidRPr="000A5AFC">
              <w:rPr>
                <w:rStyle w:val="af0"/>
                <w:rFonts w:ascii="Times New Roman" w:eastAsia="Times New Roman" w:hAnsi="Times New Roman" w:cs="Times New Roman"/>
                <w:b/>
                <w:bCs/>
                <w:i/>
                <w:noProof/>
                <w:lang w:bidi="ru-RU"/>
              </w:rPr>
              <w:t>Статья 55 СН-1. Зона водозаборных сооружений</w:t>
            </w:r>
            <w:r w:rsidR="00D411D1">
              <w:rPr>
                <w:noProof/>
                <w:webHidden/>
              </w:rPr>
              <w:tab/>
            </w:r>
            <w:r w:rsidR="00D411D1">
              <w:rPr>
                <w:noProof/>
                <w:webHidden/>
              </w:rPr>
              <w:fldChar w:fldCharType="begin"/>
            </w:r>
            <w:r w:rsidR="00D411D1">
              <w:rPr>
                <w:noProof/>
                <w:webHidden/>
              </w:rPr>
              <w:instrText xml:space="preserve"> PAGEREF _Toc502303855 \h </w:instrText>
            </w:r>
            <w:r w:rsidR="00D411D1">
              <w:rPr>
                <w:noProof/>
                <w:webHidden/>
              </w:rPr>
            </w:r>
            <w:r w:rsidR="00D411D1">
              <w:rPr>
                <w:noProof/>
                <w:webHidden/>
              </w:rPr>
              <w:fldChar w:fldCharType="separate"/>
            </w:r>
            <w:r w:rsidR="00D411D1">
              <w:rPr>
                <w:noProof/>
                <w:webHidden/>
              </w:rPr>
              <w:t>82</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56" w:history="1">
            <w:r w:rsidR="00D411D1" w:rsidRPr="000A5AFC">
              <w:rPr>
                <w:rStyle w:val="af0"/>
                <w:rFonts w:ascii="Times New Roman" w:eastAsia="Times New Roman" w:hAnsi="Times New Roman" w:cs="Times New Roman"/>
                <w:b/>
                <w:bCs/>
                <w:i/>
                <w:noProof/>
                <w:lang w:bidi="ru-RU"/>
              </w:rPr>
              <w:t>Статья 56. СН-2. Зона кладбищ</w:t>
            </w:r>
            <w:r w:rsidR="00D411D1">
              <w:rPr>
                <w:noProof/>
                <w:webHidden/>
              </w:rPr>
              <w:tab/>
            </w:r>
            <w:r w:rsidR="00D411D1">
              <w:rPr>
                <w:noProof/>
                <w:webHidden/>
              </w:rPr>
              <w:fldChar w:fldCharType="begin"/>
            </w:r>
            <w:r w:rsidR="00D411D1">
              <w:rPr>
                <w:noProof/>
                <w:webHidden/>
              </w:rPr>
              <w:instrText xml:space="preserve"> PAGEREF _Toc502303856 \h </w:instrText>
            </w:r>
            <w:r w:rsidR="00D411D1">
              <w:rPr>
                <w:noProof/>
                <w:webHidden/>
              </w:rPr>
            </w:r>
            <w:r w:rsidR="00D411D1">
              <w:rPr>
                <w:noProof/>
                <w:webHidden/>
              </w:rPr>
              <w:fldChar w:fldCharType="separate"/>
            </w:r>
            <w:r w:rsidR="00D411D1">
              <w:rPr>
                <w:noProof/>
                <w:webHidden/>
              </w:rPr>
              <w:t>84</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57" w:history="1">
            <w:r w:rsidR="00D411D1" w:rsidRPr="000A5AFC">
              <w:rPr>
                <w:rStyle w:val="af0"/>
                <w:rFonts w:ascii="Times New Roman" w:eastAsia="Times New Roman" w:hAnsi="Times New Roman" w:cs="Times New Roman"/>
                <w:b/>
                <w:bCs/>
                <w:smallCaps/>
                <w:noProof/>
                <w:lang w:bidi="ru-RU"/>
              </w:rPr>
              <w:t>СЕЛЬСКОХОЗЯЙСТВЕННЫЕ ЗОНЫ</w:t>
            </w:r>
            <w:r w:rsidR="00D411D1">
              <w:rPr>
                <w:noProof/>
                <w:webHidden/>
              </w:rPr>
              <w:tab/>
            </w:r>
            <w:r w:rsidR="00D411D1">
              <w:rPr>
                <w:noProof/>
                <w:webHidden/>
              </w:rPr>
              <w:fldChar w:fldCharType="begin"/>
            </w:r>
            <w:r w:rsidR="00D411D1">
              <w:rPr>
                <w:noProof/>
                <w:webHidden/>
              </w:rPr>
              <w:instrText xml:space="preserve"> PAGEREF _Toc502303857 \h </w:instrText>
            </w:r>
            <w:r w:rsidR="00D411D1">
              <w:rPr>
                <w:noProof/>
                <w:webHidden/>
              </w:rPr>
            </w:r>
            <w:r w:rsidR="00D411D1">
              <w:rPr>
                <w:noProof/>
                <w:webHidden/>
              </w:rPr>
              <w:fldChar w:fldCharType="separate"/>
            </w:r>
            <w:r w:rsidR="00D411D1">
              <w:rPr>
                <w:noProof/>
                <w:webHidden/>
              </w:rPr>
              <w:t>88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58" w:history="1">
            <w:r w:rsidR="00D411D1" w:rsidRPr="000A5AFC">
              <w:rPr>
                <w:rStyle w:val="af0"/>
                <w:rFonts w:ascii="Times New Roman" w:eastAsia="Times New Roman" w:hAnsi="Times New Roman" w:cs="Times New Roman"/>
                <w:b/>
                <w:bCs/>
                <w:i/>
                <w:noProof/>
                <w:lang w:bidi="ru-RU"/>
              </w:rPr>
              <w:t>Статья 57. СХ-1. Зона сельскохозяйственного использования в границах населенного пункта</w:t>
            </w:r>
            <w:r w:rsidR="00D411D1">
              <w:rPr>
                <w:noProof/>
                <w:webHidden/>
              </w:rPr>
              <w:tab/>
            </w:r>
            <w:r w:rsidR="00D411D1">
              <w:rPr>
                <w:noProof/>
                <w:webHidden/>
              </w:rPr>
              <w:fldChar w:fldCharType="begin"/>
            </w:r>
            <w:r w:rsidR="00D411D1">
              <w:rPr>
                <w:noProof/>
                <w:webHidden/>
              </w:rPr>
              <w:instrText xml:space="preserve"> PAGEREF _Toc502303858 \h </w:instrText>
            </w:r>
            <w:r w:rsidR="00D411D1">
              <w:rPr>
                <w:noProof/>
                <w:webHidden/>
              </w:rPr>
            </w:r>
            <w:r w:rsidR="00D411D1">
              <w:rPr>
                <w:noProof/>
                <w:webHidden/>
              </w:rPr>
              <w:fldChar w:fldCharType="separate"/>
            </w:r>
            <w:r w:rsidR="00D411D1">
              <w:rPr>
                <w:noProof/>
                <w:webHidden/>
              </w:rPr>
              <w:t>88</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59" w:history="1">
            <w:r w:rsidR="00D411D1" w:rsidRPr="000A5AFC">
              <w:rPr>
                <w:rStyle w:val="af0"/>
                <w:rFonts w:ascii="Times New Roman" w:eastAsia="Times New Roman" w:hAnsi="Times New Roman" w:cs="Times New Roman"/>
                <w:b/>
                <w:bCs/>
                <w:i/>
                <w:noProof/>
                <w:lang w:bidi="ru-RU"/>
              </w:rPr>
              <w:t xml:space="preserve">Статья 58. СХ-3. </w:t>
            </w:r>
            <w:r w:rsidR="00D411D1" w:rsidRPr="000A5AFC">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D411D1">
              <w:rPr>
                <w:noProof/>
                <w:webHidden/>
              </w:rPr>
              <w:tab/>
            </w:r>
            <w:r w:rsidR="00D411D1">
              <w:rPr>
                <w:noProof/>
                <w:webHidden/>
              </w:rPr>
              <w:fldChar w:fldCharType="begin"/>
            </w:r>
            <w:r w:rsidR="00D411D1">
              <w:rPr>
                <w:noProof/>
                <w:webHidden/>
              </w:rPr>
              <w:instrText xml:space="preserve"> PAGEREF _Toc502303859 \h </w:instrText>
            </w:r>
            <w:r w:rsidR="00D411D1">
              <w:rPr>
                <w:noProof/>
                <w:webHidden/>
              </w:rPr>
            </w:r>
            <w:r w:rsidR="00D411D1">
              <w:rPr>
                <w:noProof/>
                <w:webHidden/>
              </w:rPr>
              <w:fldChar w:fldCharType="separate"/>
            </w:r>
            <w:r w:rsidR="00D411D1">
              <w:rPr>
                <w:noProof/>
                <w:webHidden/>
              </w:rPr>
              <w:t>91</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60" w:history="1">
            <w:r w:rsidR="00D411D1" w:rsidRPr="000A5AFC">
              <w:rPr>
                <w:rStyle w:val="af0"/>
                <w:rFonts w:ascii="Times New Roman" w:hAnsi="Times New Roman" w:cs="Times New Roman"/>
                <w:b/>
                <w:noProof/>
              </w:rPr>
              <w:t>РАЗДЕЛ I</w:t>
            </w:r>
            <w:r w:rsidR="00D411D1" w:rsidRPr="000A5AFC">
              <w:rPr>
                <w:rStyle w:val="af0"/>
                <w:rFonts w:ascii="Times New Roman" w:hAnsi="Times New Roman" w:cs="Times New Roman"/>
                <w:b/>
                <w:noProof/>
                <w:lang w:val="en-US"/>
              </w:rPr>
              <w:t>V</w:t>
            </w:r>
            <w:r w:rsidR="00D411D1" w:rsidRPr="000A5AFC">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D411D1">
              <w:rPr>
                <w:noProof/>
                <w:webHidden/>
              </w:rPr>
              <w:tab/>
            </w:r>
            <w:r w:rsidR="00D411D1">
              <w:rPr>
                <w:noProof/>
                <w:webHidden/>
              </w:rPr>
              <w:fldChar w:fldCharType="begin"/>
            </w:r>
            <w:r w:rsidR="00D411D1">
              <w:rPr>
                <w:noProof/>
                <w:webHidden/>
              </w:rPr>
              <w:instrText xml:space="preserve"> PAGEREF _Toc502303860 \h </w:instrText>
            </w:r>
            <w:r w:rsidR="00D411D1">
              <w:rPr>
                <w:noProof/>
                <w:webHidden/>
              </w:rPr>
            </w:r>
            <w:r w:rsidR="00D411D1">
              <w:rPr>
                <w:noProof/>
                <w:webHidden/>
              </w:rPr>
              <w:fldChar w:fldCharType="separate"/>
            </w:r>
            <w:r w:rsidR="00D411D1">
              <w:rPr>
                <w:noProof/>
                <w:webHidden/>
              </w:rPr>
              <w:t>97</w:t>
            </w:r>
            <w:r w:rsidR="00D411D1">
              <w:rPr>
                <w:noProof/>
                <w:webHidden/>
              </w:rPr>
              <w:fldChar w:fldCharType="end"/>
            </w:r>
          </w:hyperlink>
        </w:p>
        <w:p w:rsidR="00D411D1" w:rsidRDefault="00C60224">
          <w:pPr>
            <w:pStyle w:val="15"/>
            <w:tabs>
              <w:tab w:val="right" w:leader="dot" w:pos="9752"/>
            </w:tabs>
            <w:rPr>
              <w:rFonts w:eastAsiaTheme="minorEastAsia"/>
              <w:noProof/>
              <w:lang w:eastAsia="ru-RU"/>
            </w:rPr>
          </w:pPr>
          <w:hyperlink w:anchor="_Toc502303861" w:history="1">
            <w:r w:rsidR="00D411D1" w:rsidRPr="000A5AFC">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D411D1">
              <w:rPr>
                <w:noProof/>
                <w:webHidden/>
              </w:rPr>
              <w:tab/>
            </w:r>
            <w:r w:rsidR="00D411D1">
              <w:rPr>
                <w:noProof/>
                <w:webHidden/>
              </w:rPr>
              <w:fldChar w:fldCharType="begin"/>
            </w:r>
            <w:r w:rsidR="00D411D1">
              <w:rPr>
                <w:noProof/>
                <w:webHidden/>
              </w:rPr>
              <w:instrText xml:space="preserve"> PAGEREF _Toc502303861 \h </w:instrText>
            </w:r>
            <w:r w:rsidR="00D411D1">
              <w:rPr>
                <w:noProof/>
                <w:webHidden/>
              </w:rPr>
            </w:r>
            <w:r w:rsidR="00D411D1">
              <w:rPr>
                <w:noProof/>
                <w:webHidden/>
              </w:rPr>
              <w:fldChar w:fldCharType="separate"/>
            </w:r>
            <w:r w:rsidR="00D411D1">
              <w:rPr>
                <w:noProof/>
                <w:webHidden/>
              </w:rPr>
              <w:t>97</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62" w:history="1">
            <w:r w:rsidR="00D411D1" w:rsidRPr="000A5AFC">
              <w:rPr>
                <w:rStyle w:val="af0"/>
                <w:rFonts w:ascii="Times New Roman" w:eastAsia="Times New Roman" w:hAnsi="Times New Roman" w:cs="Times New Roman"/>
                <w:b/>
                <w:bCs/>
                <w:i/>
                <w:noProof/>
                <w:lang w:bidi="ru-RU"/>
              </w:rPr>
              <w:t>Статья 59. Территории, для которых</w:t>
            </w:r>
            <w:r w:rsidR="00D411D1" w:rsidRPr="000A5AFC">
              <w:rPr>
                <w:rStyle w:val="af0"/>
                <w:rFonts w:ascii="Times New Roman" w:hAnsi="Times New Roman" w:cs="Times New Roman"/>
                <w:b/>
                <w:i/>
                <w:noProof/>
              </w:rPr>
              <w:t xml:space="preserve"> настоящими Правилами</w:t>
            </w:r>
            <w:r w:rsidR="00D411D1" w:rsidRPr="000A5AFC">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D411D1">
              <w:rPr>
                <w:noProof/>
                <w:webHidden/>
              </w:rPr>
              <w:tab/>
            </w:r>
            <w:r w:rsidR="00D411D1">
              <w:rPr>
                <w:noProof/>
                <w:webHidden/>
              </w:rPr>
              <w:fldChar w:fldCharType="begin"/>
            </w:r>
            <w:r w:rsidR="00D411D1">
              <w:rPr>
                <w:noProof/>
                <w:webHidden/>
              </w:rPr>
              <w:instrText xml:space="preserve"> PAGEREF _Toc502303862 \h </w:instrText>
            </w:r>
            <w:r w:rsidR="00D411D1">
              <w:rPr>
                <w:noProof/>
                <w:webHidden/>
              </w:rPr>
            </w:r>
            <w:r w:rsidR="00D411D1">
              <w:rPr>
                <w:noProof/>
                <w:webHidden/>
              </w:rPr>
              <w:fldChar w:fldCharType="separate"/>
            </w:r>
            <w:r w:rsidR="00D411D1">
              <w:rPr>
                <w:noProof/>
                <w:webHidden/>
              </w:rPr>
              <w:t>97</w:t>
            </w:r>
            <w:r w:rsidR="00D411D1">
              <w:rPr>
                <w:noProof/>
                <w:webHidden/>
              </w:rPr>
              <w:fldChar w:fldCharType="end"/>
            </w:r>
          </w:hyperlink>
        </w:p>
        <w:p w:rsidR="00D411D1" w:rsidRDefault="00C60224">
          <w:pPr>
            <w:pStyle w:val="22"/>
            <w:tabs>
              <w:tab w:val="right" w:leader="dot" w:pos="9752"/>
            </w:tabs>
            <w:rPr>
              <w:rFonts w:eastAsiaTheme="minorEastAsia"/>
              <w:noProof/>
              <w:lang w:eastAsia="ru-RU"/>
            </w:rPr>
          </w:pPr>
          <w:hyperlink w:anchor="_Toc502303863" w:history="1">
            <w:r w:rsidR="00D411D1" w:rsidRPr="000A5AFC">
              <w:rPr>
                <w:rStyle w:val="af0"/>
                <w:rFonts w:ascii="Times New Roman" w:hAnsi="Times New Roman" w:cs="Times New Roman"/>
                <w:b/>
                <w:i/>
                <w:noProof/>
              </w:rPr>
              <w:t>Статья 60. Территории, для которых настоящими Правилами градостроительные регламенты не устанавливаются</w:t>
            </w:r>
            <w:r w:rsidR="00D411D1">
              <w:rPr>
                <w:noProof/>
                <w:webHidden/>
              </w:rPr>
              <w:tab/>
            </w:r>
            <w:r w:rsidR="00D411D1">
              <w:rPr>
                <w:noProof/>
                <w:webHidden/>
              </w:rPr>
              <w:fldChar w:fldCharType="begin"/>
            </w:r>
            <w:r w:rsidR="00D411D1">
              <w:rPr>
                <w:noProof/>
                <w:webHidden/>
              </w:rPr>
              <w:instrText xml:space="preserve"> PAGEREF _Toc502303863 \h </w:instrText>
            </w:r>
            <w:r w:rsidR="00D411D1">
              <w:rPr>
                <w:noProof/>
                <w:webHidden/>
              </w:rPr>
            </w:r>
            <w:r w:rsidR="00D411D1">
              <w:rPr>
                <w:noProof/>
                <w:webHidden/>
              </w:rPr>
              <w:fldChar w:fldCharType="separate"/>
            </w:r>
            <w:r w:rsidR="00D411D1">
              <w:rPr>
                <w:noProof/>
                <w:webHidden/>
              </w:rPr>
              <w:t>97</w:t>
            </w:r>
            <w:r w:rsidR="00D411D1">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2" w:name="_Toc502303780"/>
      <w:r w:rsidRPr="009238F1">
        <w:rPr>
          <w:rFonts w:ascii="Times New Roman" w:hAnsi="Times New Roman" w:cs="Times New Roman"/>
          <w:b/>
          <w:color w:val="auto"/>
          <w:sz w:val="24"/>
          <w:szCs w:val="24"/>
        </w:rPr>
        <w:lastRenderedPageBreak/>
        <w:t>ВВЕДЕНИЕ</w:t>
      </w:r>
      <w:bookmarkEnd w:id="2"/>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08196B">
        <w:rPr>
          <w:color w:val="auto"/>
        </w:rPr>
        <w:t>Рамоновского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3" w:name="_Toc502303781"/>
      <w:r w:rsidRPr="009238F1">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3"/>
    </w:p>
    <w:p w:rsidR="00307323" w:rsidRPr="009238F1" w:rsidRDefault="00F515C3" w:rsidP="00A00305">
      <w:pPr>
        <w:pStyle w:val="13"/>
        <w:rPr>
          <w:rFonts w:ascii="Times New Roman" w:hAnsi="Times New Roman" w:cs="Times New Roman"/>
          <w:b/>
          <w:color w:val="auto"/>
          <w:sz w:val="24"/>
          <w:szCs w:val="24"/>
        </w:rPr>
      </w:pPr>
      <w:bookmarkStart w:id="4" w:name="_Toc502303782"/>
      <w:r w:rsidRPr="009238F1">
        <w:rPr>
          <w:rFonts w:ascii="Times New Roman" w:hAnsi="Times New Roman" w:cs="Times New Roman"/>
          <w:b/>
          <w:color w:val="auto"/>
          <w:sz w:val="24"/>
          <w:szCs w:val="24"/>
        </w:rPr>
        <w:t>ГЛАВА 1. ОБЩИЕ ПОЛОЖЕНИЯ</w:t>
      </w:r>
      <w:bookmarkEnd w:id="4"/>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5" w:name="_Toc502303783"/>
      <w:r w:rsidRPr="009238F1">
        <w:rPr>
          <w:rFonts w:ascii="Times New Roman" w:hAnsi="Times New Roman" w:cs="Times New Roman"/>
          <w:b/>
          <w:i/>
          <w:color w:val="auto"/>
          <w:sz w:val="24"/>
          <w:szCs w:val="24"/>
        </w:rPr>
        <w:lastRenderedPageBreak/>
        <w:t>Статья 1. Основные понятия, используемые в Правилах землепользования и застройки</w:t>
      </w:r>
      <w:bookmarkEnd w:id="5"/>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lastRenderedPageBreak/>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lastRenderedPageBreak/>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lastRenderedPageBreak/>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w:t>
      </w:r>
      <w:r w:rsidRPr="009238F1">
        <w:rPr>
          <w:color w:val="auto"/>
        </w:rPr>
        <w:lastRenderedPageBreak/>
        <w:t xml:space="preserve">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9238F1">
        <w:rPr>
          <w:color w:val="auto"/>
        </w:rPr>
        <w:lastRenderedPageBreak/>
        <w:t xml:space="preserve">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2303784"/>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6"/>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2B0EA5">
        <w:rPr>
          <w:color w:val="auto"/>
        </w:rPr>
        <w:t>Рамоновском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08196B">
        <w:rPr>
          <w:color w:val="auto"/>
        </w:rPr>
        <w:t>Рамоновское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lastRenderedPageBreak/>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D70A22">
        <w:rPr>
          <w:color w:val="auto"/>
        </w:rPr>
        <w:t>одну</w:t>
      </w:r>
      <w:r w:rsidR="00804BD9" w:rsidRPr="009238F1">
        <w:rPr>
          <w:color w:val="auto"/>
        </w:rPr>
        <w:t xml:space="preserve"> </w:t>
      </w:r>
      <w:r w:rsidRPr="009238F1">
        <w:rPr>
          <w:color w:val="auto"/>
        </w:rPr>
        <w:t>карт</w:t>
      </w:r>
      <w:r w:rsidR="00D70A22">
        <w:rPr>
          <w:color w:val="auto"/>
        </w:rPr>
        <w:t>у</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r w:rsidR="006C2427">
        <w:rPr>
          <w:color w:val="auto"/>
        </w:rPr>
        <w:t xml:space="preserve"> М 1:10000</w:t>
      </w:r>
    </w:p>
    <w:p w:rsidR="00307323" w:rsidRPr="009238F1" w:rsidRDefault="00307323" w:rsidP="00804BD9">
      <w:pPr>
        <w:pStyle w:val="Default"/>
        <w:ind w:firstLine="709"/>
        <w:jc w:val="both"/>
        <w:rPr>
          <w:color w:val="auto"/>
        </w:rPr>
      </w:pPr>
      <w:r w:rsidRPr="009238F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w:t>
      </w:r>
      <w:r w:rsidRPr="009238F1">
        <w:rPr>
          <w:color w:val="auto"/>
        </w:rPr>
        <w:lastRenderedPageBreak/>
        <w:t xml:space="preserve">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2303785"/>
      <w:r w:rsidRPr="009238F1">
        <w:rPr>
          <w:rFonts w:ascii="Times New Roman" w:hAnsi="Times New Roman" w:cs="Times New Roman"/>
          <w:b/>
          <w:i/>
          <w:color w:val="auto"/>
          <w:sz w:val="24"/>
          <w:szCs w:val="24"/>
        </w:rPr>
        <w:t>Статья 3. Субъекты и объекты градостроительных отношений</w:t>
      </w:r>
      <w:bookmarkEnd w:id="7"/>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2303786"/>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2303787"/>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08196B">
        <w:rPr>
          <w:color w:val="auto"/>
        </w:rPr>
        <w:t>Рамоновского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0" w:name="_Toc502303788"/>
      <w:r w:rsidRPr="009238F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10"/>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w:t>
      </w:r>
      <w:r w:rsidRPr="009238F1">
        <w:rPr>
          <w:color w:val="auto"/>
        </w:rPr>
        <w:lastRenderedPageBreak/>
        <w:t xml:space="preserve">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1" w:name="_Toc502303789"/>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1"/>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08196B">
        <w:rPr>
          <w:color w:val="auto"/>
        </w:rPr>
        <w:t>Рамоновского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lastRenderedPageBreak/>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2" w:name="_Toc502303790"/>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3" w:name="_Toc502303791"/>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3"/>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lastRenderedPageBreak/>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08196B">
        <w:rPr>
          <w:color w:val="auto"/>
        </w:rPr>
        <w:t>Рамоновского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08196B">
        <w:rPr>
          <w:color w:val="auto"/>
        </w:rPr>
        <w:t>Рамоновского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2303792"/>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08196B">
        <w:rPr>
          <w:rFonts w:ascii="Times New Roman" w:hAnsi="Times New Roman" w:cs="Times New Roman"/>
          <w:b/>
          <w:i/>
          <w:color w:val="auto"/>
          <w:sz w:val="24"/>
          <w:szCs w:val="24"/>
        </w:rPr>
        <w:t>Рамоновского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4"/>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08196B">
        <w:rPr>
          <w:color w:val="auto"/>
        </w:rPr>
        <w:t>Рамоновского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2303793"/>
      <w:r w:rsidRPr="009238F1">
        <w:rPr>
          <w:rFonts w:ascii="Times New Roman" w:hAnsi="Times New Roman" w:cs="Times New Roman"/>
          <w:b/>
          <w:i/>
          <w:color w:val="auto"/>
          <w:sz w:val="24"/>
          <w:szCs w:val="24"/>
        </w:rPr>
        <w:lastRenderedPageBreak/>
        <w:t xml:space="preserve">Статья 10. Полномочия комиссии по подготовке проекта Правил землепользования и застройки </w:t>
      </w:r>
      <w:r w:rsidR="0008196B">
        <w:rPr>
          <w:rFonts w:ascii="Times New Roman" w:hAnsi="Times New Roman" w:cs="Times New Roman"/>
          <w:b/>
          <w:i/>
          <w:color w:val="auto"/>
          <w:sz w:val="24"/>
          <w:szCs w:val="24"/>
        </w:rPr>
        <w:t>Рамоновского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5"/>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2303794"/>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2303795"/>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w:t>
      </w:r>
      <w:r w:rsidRPr="009238F1">
        <w:rPr>
          <w:rFonts w:ascii="Times New Roman" w:hAnsi="Times New Roman" w:cs="Times New Roman"/>
          <w:sz w:val="24"/>
          <w:szCs w:val="24"/>
        </w:rPr>
        <w:lastRenderedPageBreak/>
        <w:t xml:space="preserve">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9238F1">
        <w:rPr>
          <w:rFonts w:ascii="Times New Roman" w:hAnsi="Times New Roman" w:cs="Times New Roman"/>
          <w:sz w:val="24"/>
          <w:szCs w:val="24"/>
        </w:rPr>
        <w:lastRenderedPageBreak/>
        <w:t xml:space="preserve">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2303796"/>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2303797"/>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0" w:name="_Toc502303798"/>
      <w:r w:rsidRPr="009238F1">
        <w:rPr>
          <w:rFonts w:ascii="Times New Roman" w:hAnsi="Times New Roman" w:cs="Times New Roman"/>
          <w:b/>
          <w:i/>
          <w:color w:val="auto"/>
          <w:sz w:val="24"/>
          <w:szCs w:val="24"/>
        </w:rPr>
        <w:t>Статья 15. Договоры о развитии и освоении территории</w:t>
      </w:r>
      <w:bookmarkEnd w:id="2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1" w:name="_Toc502303799"/>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1"/>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2" w:name="_Toc484865810"/>
      <w:bookmarkStart w:id="23" w:name="_Toc502303800"/>
      <w:r w:rsidRPr="009238F1">
        <w:rPr>
          <w:rFonts w:ascii="Times New Roman" w:eastAsia="Times New Roman" w:hAnsi="Times New Roman" w:cs="Times New Roman"/>
          <w:b/>
          <w:bCs/>
          <w:i/>
          <w:sz w:val="24"/>
          <w:szCs w:val="24"/>
          <w:lang w:bidi="ru-RU"/>
        </w:rPr>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2"/>
      <w:bookmarkEnd w:id="23"/>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4" w:name="_Toc502303801"/>
      <w:r w:rsidRPr="009238F1">
        <w:rPr>
          <w:rFonts w:ascii="Times New Roman" w:hAnsi="Times New Roman" w:cs="Times New Roman"/>
          <w:b/>
          <w:color w:val="auto"/>
          <w:sz w:val="24"/>
          <w:szCs w:val="24"/>
        </w:rPr>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4"/>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5" w:name="_Toc502303802"/>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5"/>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6" w:name="_Toc502303803"/>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7" w:name="_Toc502303804"/>
      <w:r w:rsidRPr="009238F1">
        <w:rPr>
          <w:rFonts w:ascii="Times New Roman" w:hAnsi="Times New Roman" w:cs="Times New Roman"/>
          <w:b/>
          <w:i/>
          <w:color w:val="auto"/>
          <w:sz w:val="24"/>
          <w:szCs w:val="24"/>
        </w:rPr>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8" w:name="_Toc502303805"/>
      <w:r w:rsidRPr="009238F1">
        <w:rPr>
          <w:rFonts w:ascii="Times New Roman" w:hAnsi="Times New Roman" w:cs="Times New Roman"/>
          <w:b/>
          <w:i/>
          <w:color w:val="auto"/>
          <w:sz w:val="24"/>
          <w:szCs w:val="24"/>
        </w:rPr>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8"/>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2303806"/>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0" w:name="_Toc502303807"/>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1" w:name="_Toc502303808"/>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1"/>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2" w:name="_Toc502303809"/>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3" w:name="_Toc502303810"/>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2303811"/>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5" w:name="_Toc502303812"/>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6" w:name="_Toc502303813"/>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08196B">
        <w:rPr>
          <w:rFonts w:ascii="Times New Roman" w:hAnsi="Times New Roman" w:cs="Times New Roman"/>
          <w:sz w:val="24"/>
          <w:szCs w:val="24"/>
        </w:rPr>
        <w:t>Рамоновского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7" w:name="_Toc502303814"/>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7"/>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8" w:name="_Toc502303815"/>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8"/>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08196B">
        <w:rPr>
          <w:rFonts w:ascii="Times New Roman" w:hAnsi="Times New Roman" w:cs="Times New Roman"/>
          <w:sz w:val="24"/>
          <w:szCs w:val="24"/>
        </w:rPr>
        <w:t>Рамоновского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9" w:name="_Toc50230381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08196B">
        <w:rPr>
          <w:rFonts w:ascii="Times New Roman" w:hAnsi="Times New Roman" w:cs="Times New Roman"/>
          <w:sz w:val="24"/>
          <w:szCs w:val="24"/>
        </w:rPr>
        <w:t>Рамоновского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0" w:name="_Toc502303817"/>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4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41" w:name="_Toc502303818"/>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2" w:name="_Toc50230381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2"/>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08196B">
        <w:rPr>
          <w:rFonts w:ascii="Times New Roman" w:hAnsi="Times New Roman"/>
        </w:rPr>
        <w:t>Рамоновского</w:t>
      </w:r>
      <w:r w:rsidRPr="009238F1">
        <w:rPr>
          <w:rFonts w:ascii="Times New Roman" w:hAnsi="Times New Roman"/>
        </w:rPr>
        <w:t xml:space="preserve"> сельского поселения, возникшее в результате внесения в генеральный план </w:t>
      </w:r>
      <w:r w:rsidR="0008196B">
        <w:rPr>
          <w:rFonts w:ascii="Times New Roman" w:hAnsi="Times New Roman"/>
        </w:rPr>
        <w:t>Рамоновского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08196B">
        <w:rPr>
          <w:rFonts w:ascii="Times New Roman" w:hAnsi="Times New Roman"/>
        </w:rPr>
        <w:t>Рамоновского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08196B">
        <w:rPr>
          <w:rFonts w:ascii="Times New Roman" w:hAnsi="Times New Roman" w:cs="Times New Roman"/>
          <w:sz w:val="24"/>
          <w:szCs w:val="24"/>
        </w:rPr>
        <w:t>Рамоновского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08196B">
        <w:rPr>
          <w:rFonts w:ascii="Times New Roman" w:hAnsi="Times New Roman" w:cs="Times New Roman"/>
          <w:sz w:val="24"/>
          <w:szCs w:val="24"/>
        </w:rPr>
        <w:t>Рамоновского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3" w:name="_Toc502303820"/>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4" w:name="_Toc502303821"/>
      <w:r w:rsidRPr="009238F1">
        <w:rPr>
          <w:rFonts w:ascii="Times New Roman" w:hAnsi="Times New Roman" w:cs="Times New Roman"/>
          <w:b/>
          <w:color w:val="auto"/>
          <w:sz w:val="24"/>
          <w:szCs w:val="24"/>
        </w:rPr>
        <w:t>ГЛАВА 7. РЕГУЛИРОВАНИЕ ИНЫХ ВОПРОСОВ ЗЕМЛЕПОЛЬЗОВАНИЯ И ЗАСТРОЙКИ</w:t>
      </w:r>
      <w:bookmarkEnd w:id="44"/>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5" w:name="_Toc50230382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6" w:name="_Toc50230382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7" w:name="_Toc50230382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8" w:name="_Toc50230382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9" w:name="_Toc50230382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50" w:name="_Toc502303827"/>
      <w:r w:rsidRPr="009238F1">
        <w:rPr>
          <w:rFonts w:ascii="Times New Roman" w:hAnsi="Times New Roman" w:cs="Times New Roman"/>
          <w:b/>
          <w:i/>
          <w:color w:val="auto"/>
          <w:sz w:val="24"/>
          <w:szCs w:val="24"/>
        </w:rPr>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50"/>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1" w:name="_Toc484865811"/>
      <w:bookmarkStart w:id="52" w:name="_Toc502303828"/>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51"/>
      <w:bookmarkEnd w:id="52"/>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3" w:name="_Toc502303829"/>
      <w:r w:rsidRPr="009238F1">
        <w:rPr>
          <w:rFonts w:ascii="Times New Roman" w:hAnsi="Times New Roman" w:cs="Times New Roman"/>
          <w:b/>
          <w:color w:val="auto"/>
          <w:sz w:val="24"/>
          <w:szCs w:val="24"/>
        </w:rPr>
        <w:t>РАЗДЕЛ II. КАРТА ГРАДОСТРОИТЕЛЬНОГО ЗОНИРОВАНИЯ</w:t>
      </w:r>
      <w:bookmarkEnd w:id="53"/>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4" w:name="_Toc502303830"/>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4"/>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5" w:name="_Toc50230383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08196B">
        <w:rPr>
          <w:rFonts w:ascii="Times New Roman" w:hAnsi="Times New Roman" w:cs="Times New Roman"/>
          <w:sz w:val="24"/>
          <w:szCs w:val="24"/>
        </w:rPr>
        <w:t>Рамоновского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6" w:name="_Toc502303832"/>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7" w:name="_Toc50230383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7"/>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08196B">
        <w:rPr>
          <w:rFonts w:ascii="Times New Roman" w:hAnsi="Times New Roman" w:cs="Times New Roman"/>
          <w:sz w:val="24"/>
          <w:szCs w:val="24"/>
        </w:rPr>
        <w:t>Рамоновского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8" w:name="_Toc502303834"/>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8"/>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45"/>
        <w:gridCol w:w="8221"/>
      </w:tblGrid>
      <w:tr w:rsidR="009238F1" w:rsidRPr="008B24D2" w:rsidTr="00583E20">
        <w:trPr>
          <w:trHeight w:hRule="exact" w:val="845"/>
        </w:trPr>
        <w:tc>
          <w:tcPr>
            <w:tcW w:w="1545" w:type="dxa"/>
            <w:shd w:val="clear" w:color="auto" w:fill="FFFFFF"/>
            <w:vAlign w:val="center"/>
          </w:tcPr>
          <w:p w:rsidR="003E2A5B" w:rsidRPr="008B24D2"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Обозначения</w:t>
            </w:r>
          </w:p>
        </w:tc>
        <w:tc>
          <w:tcPr>
            <w:tcW w:w="8221" w:type="dxa"/>
            <w:shd w:val="clear" w:color="auto" w:fill="FFFFFF"/>
            <w:vAlign w:val="center"/>
          </w:tcPr>
          <w:p w:rsidR="003E2A5B" w:rsidRPr="008B24D2"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Наименование территориальных зон</w:t>
            </w:r>
          </w:p>
        </w:tc>
      </w:tr>
      <w:tr w:rsidR="009238F1" w:rsidRPr="008B24D2" w:rsidTr="00583E20">
        <w:trPr>
          <w:trHeight w:hRule="exact" w:val="283"/>
        </w:trPr>
        <w:tc>
          <w:tcPr>
            <w:tcW w:w="1545" w:type="dxa"/>
            <w:shd w:val="clear" w:color="auto" w:fill="FFFFFF"/>
            <w:vAlign w:val="bottom"/>
          </w:tcPr>
          <w:p w:rsidR="003E2A5B" w:rsidRPr="008B24D2"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1</w:t>
            </w:r>
          </w:p>
        </w:tc>
        <w:tc>
          <w:tcPr>
            <w:tcW w:w="8221" w:type="dxa"/>
            <w:shd w:val="clear" w:color="auto" w:fill="FFFFFF"/>
            <w:vAlign w:val="bottom"/>
          </w:tcPr>
          <w:p w:rsidR="003E2A5B" w:rsidRPr="008B24D2"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2</w:t>
            </w:r>
          </w:p>
        </w:tc>
      </w:tr>
      <w:tr w:rsidR="009238F1" w:rsidRPr="008B24D2" w:rsidTr="00583E20">
        <w:trPr>
          <w:trHeight w:hRule="exact" w:val="288"/>
        </w:trPr>
        <w:tc>
          <w:tcPr>
            <w:tcW w:w="1545" w:type="dxa"/>
            <w:shd w:val="clear" w:color="auto" w:fill="FFFFFF"/>
            <w:vAlign w:val="bottom"/>
          </w:tcPr>
          <w:p w:rsidR="003E2A5B" w:rsidRPr="008B24D2"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21" w:type="dxa"/>
            <w:shd w:val="clear" w:color="auto" w:fill="FFFFFF"/>
            <w:vAlign w:val="bottom"/>
          </w:tcPr>
          <w:p w:rsidR="003E2A5B" w:rsidRPr="008B24D2"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 xml:space="preserve">ЗОНЫ </w:t>
            </w:r>
            <w:r w:rsidR="00B6046F" w:rsidRPr="008B24D2">
              <w:rPr>
                <w:rFonts w:ascii="Times New Roman" w:eastAsia="Times New Roman" w:hAnsi="Times New Roman" w:cs="Times New Roman"/>
                <w:b/>
                <w:sz w:val="24"/>
                <w:szCs w:val="24"/>
                <w:lang w:bidi="ru-RU"/>
              </w:rPr>
              <w:t>ЖИЛОЙ ЗАСТРОЙКИ</w:t>
            </w:r>
          </w:p>
        </w:tc>
      </w:tr>
      <w:tr w:rsidR="009238F1" w:rsidRPr="008B24D2" w:rsidTr="00583E20">
        <w:trPr>
          <w:trHeight w:hRule="exact" w:val="304"/>
        </w:trPr>
        <w:tc>
          <w:tcPr>
            <w:tcW w:w="1545" w:type="dxa"/>
            <w:shd w:val="clear" w:color="auto" w:fill="FFFFFF"/>
            <w:vAlign w:val="bottom"/>
          </w:tcPr>
          <w:p w:rsidR="003E2A5B" w:rsidRPr="008B24D2"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Ж-1</w:t>
            </w:r>
          </w:p>
        </w:tc>
        <w:tc>
          <w:tcPr>
            <w:tcW w:w="8221" w:type="dxa"/>
            <w:shd w:val="clear" w:color="auto" w:fill="FFFFFF"/>
            <w:vAlign w:val="bottom"/>
          </w:tcPr>
          <w:p w:rsidR="003E2A5B" w:rsidRPr="008B24D2"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застройки индивидуальными</w:t>
            </w:r>
            <w:r w:rsidR="00B6046F" w:rsidRPr="008B24D2">
              <w:rPr>
                <w:rFonts w:ascii="Times New Roman" w:eastAsia="Times New Roman" w:hAnsi="Times New Roman" w:cs="Times New Roman"/>
                <w:sz w:val="24"/>
                <w:szCs w:val="24"/>
                <w:lang w:bidi="ru-RU"/>
              </w:rPr>
              <w:t xml:space="preserve"> усадебными </w:t>
            </w:r>
            <w:r w:rsidRPr="008B24D2">
              <w:rPr>
                <w:rFonts w:ascii="Times New Roman" w:eastAsia="Times New Roman" w:hAnsi="Times New Roman" w:cs="Times New Roman"/>
                <w:sz w:val="24"/>
                <w:szCs w:val="24"/>
                <w:lang w:bidi="ru-RU"/>
              </w:rPr>
              <w:t>жилыми домами</w:t>
            </w:r>
          </w:p>
        </w:tc>
      </w:tr>
      <w:tr w:rsidR="008B24D2" w:rsidRPr="008B24D2" w:rsidTr="00583E20">
        <w:trPr>
          <w:trHeight w:hRule="exact" w:val="304"/>
        </w:trPr>
        <w:tc>
          <w:tcPr>
            <w:tcW w:w="1545" w:type="dxa"/>
            <w:shd w:val="clear" w:color="auto" w:fill="FFFFFF"/>
            <w:vAlign w:val="bottom"/>
          </w:tcPr>
          <w:p w:rsidR="008B24D2" w:rsidRPr="008B24D2" w:rsidRDefault="008B24D2" w:rsidP="00001380">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Ж-2</w:t>
            </w:r>
          </w:p>
        </w:tc>
        <w:tc>
          <w:tcPr>
            <w:tcW w:w="8221" w:type="dxa"/>
            <w:shd w:val="clear" w:color="auto" w:fill="FFFFFF"/>
            <w:vAlign w:val="bottom"/>
          </w:tcPr>
          <w:p w:rsidR="008B24D2" w:rsidRPr="008B24D2" w:rsidRDefault="008B24D2" w:rsidP="00B6046F">
            <w:pPr>
              <w:widowControl w:val="0"/>
              <w:spacing w:after="0" w:line="240" w:lineRule="auto"/>
              <w:ind w:firstLine="56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застройки малоэтажными жилыми домами (до 3 этажей)</w:t>
            </w:r>
          </w:p>
        </w:tc>
      </w:tr>
      <w:tr w:rsidR="009238F1" w:rsidRPr="008B24D2" w:rsidTr="00583E20">
        <w:trPr>
          <w:trHeight w:hRule="exact" w:val="382"/>
        </w:trPr>
        <w:tc>
          <w:tcPr>
            <w:tcW w:w="1545" w:type="dxa"/>
            <w:shd w:val="clear" w:color="auto" w:fill="FFFFFF"/>
            <w:vAlign w:val="bottom"/>
          </w:tcPr>
          <w:p w:rsidR="003E2A5B" w:rsidRPr="008B24D2"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21" w:type="dxa"/>
            <w:shd w:val="clear" w:color="auto" w:fill="FFFFFF"/>
            <w:vAlign w:val="bottom"/>
          </w:tcPr>
          <w:p w:rsidR="003E2A5B" w:rsidRPr="008B24D2"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ОБЩЕСТВЕННО-ДЕЛОВЫЕ</w:t>
            </w:r>
            <w:r w:rsidR="00CF2ADE" w:rsidRPr="008B24D2">
              <w:rPr>
                <w:rFonts w:ascii="Times New Roman" w:eastAsia="Times New Roman" w:hAnsi="Times New Roman" w:cs="Times New Roman"/>
                <w:b/>
                <w:sz w:val="24"/>
                <w:szCs w:val="24"/>
                <w:lang w:bidi="ru-RU"/>
              </w:rPr>
              <w:t xml:space="preserve"> И КОММЕРЧЕСКИЕ</w:t>
            </w:r>
            <w:r w:rsidRPr="008B24D2">
              <w:rPr>
                <w:rFonts w:ascii="Times New Roman" w:eastAsia="Times New Roman" w:hAnsi="Times New Roman" w:cs="Times New Roman"/>
                <w:b/>
                <w:sz w:val="24"/>
                <w:szCs w:val="24"/>
                <w:lang w:bidi="ru-RU"/>
              </w:rPr>
              <w:t xml:space="preserve"> ЗОНЫ</w:t>
            </w:r>
          </w:p>
        </w:tc>
      </w:tr>
      <w:tr w:rsidR="009238F1" w:rsidRPr="008B24D2" w:rsidTr="00583E20">
        <w:trPr>
          <w:trHeight w:hRule="exact" w:val="283"/>
        </w:trPr>
        <w:tc>
          <w:tcPr>
            <w:tcW w:w="1545" w:type="dxa"/>
            <w:shd w:val="clear" w:color="auto" w:fill="FFFFFF"/>
            <w:vAlign w:val="bottom"/>
          </w:tcPr>
          <w:p w:rsidR="00134277" w:rsidRPr="008B24D2"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ОД</w:t>
            </w:r>
          </w:p>
        </w:tc>
        <w:tc>
          <w:tcPr>
            <w:tcW w:w="8221" w:type="dxa"/>
            <w:shd w:val="clear" w:color="auto" w:fill="FFFFFF"/>
            <w:vAlign w:val="bottom"/>
          </w:tcPr>
          <w:p w:rsidR="00134277" w:rsidRPr="008B24D2"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8B24D2" w:rsidTr="00583E20">
        <w:trPr>
          <w:trHeight w:hRule="exact" w:val="273"/>
        </w:trPr>
        <w:tc>
          <w:tcPr>
            <w:tcW w:w="1545" w:type="dxa"/>
            <w:shd w:val="clear" w:color="auto" w:fill="FFFFFF"/>
          </w:tcPr>
          <w:p w:rsidR="006979B6" w:rsidRPr="008B24D2" w:rsidRDefault="006979B6" w:rsidP="00065F67">
            <w:pPr>
              <w:spacing w:after="0" w:line="240" w:lineRule="auto"/>
              <w:jc w:val="center"/>
            </w:pPr>
            <w:r w:rsidRPr="008B24D2">
              <w:rPr>
                <w:rFonts w:ascii="Times New Roman" w:eastAsia="Times New Roman" w:hAnsi="Times New Roman" w:cs="Times New Roman"/>
                <w:sz w:val="24"/>
                <w:szCs w:val="24"/>
                <w:lang w:bidi="ru-RU"/>
              </w:rPr>
              <w:t>О</w:t>
            </w:r>
            <w:r w:rsidR="00134277" w:rsidRPr="008B24D2">
              <w:rPr>
                <w:rFonts w:ascii="Times New Roman" w:eastAsia="Times New Roman" w:hAnsi="Times New Roman" w:cs="Times New Roman"/>
                <w:sz w:val="24"/>
                <w:szCs w:val="24"/>
                <w:lang w:bidi="ru-RU"/>
              </w:rPr>
              <w:t>-</w:t>
            </w:r>
            <w:r w:rsidR="00065F67" w:rsidRPr="008B24D2">
              <w:rPr>
                <w:rFonts w:ascii="Times New Roman" w:eastAsia="Times New Roman" w:hAnsi="Times New Roman" w:cs="Times New Roman"/>
                <w:sz w:val="24"/>
                <w:szCs w:val="24"/>
                <w:lang w:bidi="ru-RU"/>
              </w:rPr>
              <w:t>2</w:t>
            </w:r>
          </w:p>
        </w:tc>
        <w:tc>
          <w:tcPr>
            <w:tcW w:w="8221" w:type="dxa"/>
            <w:shd w:val="clear" w:color="auto" w:fill="FFFFFF"/>
            <w:vAlign w:val="bottom"/>
          </w:tcPr>
          <w:p w:rsidR="006979B6" w:rsidRPr="008B24D2"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Зона </w:t>
            </w:r>
            <w:r w:rsidR="00065F67" w:rsidRPr="008B24D2">
              <w:rPr>
                <w:rFonts w:ascii="Times New Roman" w:eastAsia="Times New Roman" w:hAnsi="Times New Roman" w:cs="Times New Roman"/>
                <w:sz w:val="24"/>
                <w:szCs w:val="24"/>
                <w:lang w:bidi="ru-RU"/>
              </w:rPr>
              <w:t xml:space="preserve">объектов </w:t>
            </w:r>
            <w:r w:rsidRPr="008B24D2">
              <w:rPr>
                <w:rFonts w:ascii="Times New Roman" w:eastAsia="Times New Roman" w:hAnsi="Times New Roman" w:cs="Times New Roman"/>
                <w:sz w:val="24"/>
                <w:szCs w:val="24"/>
                <w:lang w:bidi="ru-RU"/>
              </w:rPr>
              <w:t>образования</w:t>
            </w:r>
            <w:r w:rsidR="00134277" w:rsidRPr="008B24D2">
              <w:rPr>
                <w:rFonts w:ascii="Times New Roman" w:eastAsia="Times New Roman" w:hAnsi="Times New Roman" w:cs="Times New Roman"/>
                <w:sz w:val="24"/>
                <w:szCs w:val="24"/>
                <w:lang w:bidi="ru-RU"/>
              </w:rPr>
              <w:t xml:space="preserve"> и просвещения</w:t>
            </w:r>
          </w:p>
        </w:tc>
      </w:tr>
      <w:tr w:rsidR="009238F1" w:rsidRPr="008B24D2" w:rsidTr="00583E20">
        <w:trPr>
          <w:trHeight w:hRule="exact" w:val="273"/>
        </w:trPr>
        <w:tc>
          <w:tcPr>
            <w:tcW w:w="1545" w:type="dxa"/>
            <w:shd w:val="clear" w:color="auto" w:fill="FFFFFF"/>
          </w:tcPr>
          <w:p w:rsidR="00065F67" w:rsidRPr="008B24D2" w:rsidRDefault="00D946BF" w:rsidP="00001380">
            <w:pPr>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21" w:type="dxa"/>
            <w:shd w:val="clear" w:color="auto" w:fill="FFFFFF"/>
            <w:vAlign w:val="bottom"/>
          </w:tcPr>
          <w:p w:rsidR="00065F67" w:rsidRPr="008B24D2" w:rsidRDefault="00065F67" w:rsidP="00065F67">
            <w:pPr>
              <w:widowControl w:val="0"/>
              <w:spacing w:after="0" w:line="240" w:lineRule="auto"/>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ПРОИЗВОДСТВЕННЫЕ ЗОНЫ</w:t>
            </w:r>
          </w:p>
        </w:tc>
      </w:tr>
      <w:tr w:rsidR="009238F1" w:rsidRPr="008B24D2" w:rsidTr="00583E20">
        <w:trPr>
          <w:trHeight w:hRule="exact" w:val="588"/>
        </w:trPr>
        <w:tc>
          <w:tcPr>
            <w:tcW w:w="1545" w:type="dxa"/>
            <w:shd w:val="clear" w:color="auto" w:fill="FFFFFF"/>
          </w:tcPr>
          <w:p w:rsidR="006F1D49" w:rsidRPr="008B24D2" w:rsidRDefault="006F1D49" w:rsidP="00001380">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П</w:t>
            </w:r>
            <w:r w:rsidR="00CF2ADE" w:rsidRPr="008B24D2">
              <w:rPr>
                <w:rFonts w:ascii="Times New Roman" w:eastAsia="Times New Roman" w:hAnsi="Times New Roman" w:cs="Times New Roman"/>
                <w:sz w:val="24"/>
                <w:szCs w:val="24"/>
                <w:lang w:bidi="ru-RU"/>
              </w:rPr>
              <w:t>К</w:t>
            </w:r>
            <w:r w:rsidR="00583E20">
              <w:rPr>
                <w:rFonts w:ascii="Times New Roman" w:eastAsia="Times New Roman" w:hAnsi="Times New Roman" w:cs="Times New Roman"/>
                <w:sz w:val="24"/>
                <w:szCs w:val="24"/>
                <w:lang w:bidi="ru-RU"/>
              </w:rPr>
              <w:t>-1</w:t>
            </w:r>
          </w:p>
        </w:tc>
        <w:tc>
          <w:tcPr>
            <w:tcW w:w="8221" w:type="dxa"/>
            <w:shd w:val="clear" w:color="auto" w:fill="FFFFFF"/>
            <w:vAlign w:val="bottom"/>
          </w:tcPr>
          <w:p w:rsidR="006F1D49" w:rsidRPr="008B24D2" w:rsidRDefault="00D946BF" w:rsidP="008B24D2">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Производственно-коммунальная зона с предприятиями </w:t>
            </w:r>
            <w:r w:rsidR="008B24D2" w:rsidRPr="008B24D2">
              <w:rPr>
                <w:rFonts w:ascii="Times New Roman" w:eastAsia="Times New Roman" w:hAnsi="Times New Roman" w:cs="Times New Roman"/>
                <w:sz w:val="24"/>
                <w:szCs w:val="24"/>
                <w:lang w:val="en-US" w:bidi="ru-RU"/>
              </w:rPr>
              <w:t>I</w:t>
            </w:r>
            <w:r w:rsidR="00583E20">
              <w:rPr>
                <w:rFonts w:ascii="Times New Roman" w:eastAsia="Times New Roman" w:hAnsi="Times New Roman" w:cs="Times New Roman"/>
                <w:sz w:val="24"/>
                <w:szCs w:val="24"/>
                <w:lang w:bidi="ru-RU"/>
              </w:rPr>
              <w:t>-</w:t>
            </w:r>
            <w:r w:rsidR="008B24D2" w:rsidRPr="008B24D2">
              <w:rPr>
                <w:rFonts w:ascii="Times New Roman" w:eastAsia="Times New Roman" w:hAnsi="Times New Roman" w:cs="Times New Roman"/>
                <w:sz w:val="24"/>
                <w:szCs w:val="24"/>
                <w:lang w:val="en-US" w:bidi="ru-RU"/>
              </w:rPr>
              <w:t>II</w:t>
            </w:r>
            <w:r w:rsidR="006F1D49" w:rsidRPr="008B24D2">
              <w:rPr>
                <w:rFonts w:ascii="Times New Roman" w:eastAsia="Times New Roman" w:hAnsi="Times New Roman" w:cs="Times New Roman"/>
                <w:sz w:val="24"/>
                <w:szCs w:val="24"/>
                <w:lang w:bidi="ru-RU"/>
              </w:rPr>
              <w:t xml:space="preserve"> класса</w:t>
            </w:r>
            <w:r w:rsidR="004638ED" w:rsidRPr="008B24D2">
              <w:rPr>
                <w:rFonts w:ascii="Times New Roman" w:eastAsia="Times New Roman" w:hAnsi="Times New Roman" w:cs="Times New Roman"/>
                <w:sz w:val="24"/>
                <w:szCs w:val="24"/>
                <w:lang w:bidi="ru-RU"/>
              </w:rPr>
              <w:t xml:space="preserve"> </w:t>
            </w:r>
            <w:r w:rsidRPr="008B24D2">
              <w:rPr>
                <w:rFonts w:ascii="Times New Roman" w:eastAsia="Times New Roman" w:hAnsi="Times New Roman" w:cs="Times New Roman"/>
                <w:sz w:val="24"/>
                <w:szCs w:val="24"/>
                <w:lang w:bidi="ru-RU"/>
              </w:rPr>
              <w:t>опасности по санитарной классификации</w:t>
            </w:r>
            <w:r w:rsidR="00F83ADB" w:rsidRPr="008B24D2">
              <w:rPr>
                <w:rFonts w:ascii="Times New Roman" w:eastAsia="Times New Roman" w:hAnsi="Times New Roman" w:cs="Times New Roman"/>
                <w:sz w:val="24"/>
                <w:szCs w:val="24"/>
                <w:lang w:bidi="ru-RU"/>
              </w:rPr>
              <w:t xml:space="preserve"> </w:t>
            </w:r>
            <w:r w:rsidR="004638ED" w:rsidRPr="008B24D2">
              <w:rPr>
                <w:rFonts w:ascii="Times New Roman" w:eastAsia="Times New Roman" w:hAnsi="Times New Roman" w:cs="Times New Roman"/>
                <w:sz w:val="24"/>
                <w:szCs w:val="24"/>
                <w:lang w:bidi="ru-RU"/>
              </w:rPr>
              <w:t>вредности</w:t>
            </w:r>
          </w:p>
        </w:tc>
      </w:tr>
      <w:tr w:rsidR="009238F1" w:rsidRPr="008B24D2" w:rsidTr="00583E20">
        <w:trPr>
          <w:trHeight w:hRule="exact" w:val="273"/>
        </w:trPr>
        <w:tc>
          <w:tcPr>
            <w:tcW w:w="1545" w:type="dxa"/>
            <w:shd w:val="clear" w:color="auto" w:fill="FFFFFF"/>
          </w:tcPr>
          <w:p w:rsidR="00065F67" w:rsidRPr="008B24D2" w:rsidRDefault="00895CDB" w:rsidP="00895CDB">
            <w:pPr>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21" w:type="dxa"/>
            <w:shd w:val="clear" w:color="auto" w:fill="FFFFFF"/>
            <w:vAlign w:val="bottom"/>
          </w:tcPr>
          <w:p w:rsidR="00065F67" w:rsidRPr="008B24D2" w:rsidRDefault="00065F67" w:rsidP="00065F67">
            <w:pPr>
              <w:widowControl w:val="0"/>
              <w:spacing w:after="0" w:line="240" w:lineRule="auto"/>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ЗОНЫ ИНЖЕНЕРНОЙ И ТРАНСПОРТНОЙ ИНФРАСТРУКТУРЫ</w:t>
            </w:r>
          </w:p>
        </w:tc>
      </w:tr>
      <w:tr w:rsidR="009238F1" w:rsidRPr="008B24D2" w:rsidTr="00583E20">
        <w:trPr>
          <w:trHeight w:hRule="exact" w:val="320"/>
        </w:trPr>
        <w:tc>
          <w:tcPr>
            <w:tcW w:w="1545" w:type="dxa"/>
            <w:shd w:val="clear" w:color="auto" w:fill="FFFFFF"/>
            <w:vAlign w:val="center"/>
          </w:tcPr>
          <w:p w:rsidR="00065F67" w:rsidRPr="008B24D2" w:rsidRDefault="00065F67"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ИТ-1</w:t>
            </w:r>
          </w:p>
        </w:tc>
        <w:tc>
          <w:tcPr>
            <w:tcW w:w="8221" w:type="dxa"/>
            <w:shd w:val="clear" w:color="auto" w:fill="FFFFFF"/>
            <w:vAlign w:val="bottom"/>
          </w:tcPr>
          <w:p w:rsidR="00065F67" w:rsidRPr="008B24D2" w:rsidRDefault="00065F67" w:rsidP="00A71F3C">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Зона </w:t>
            </w:r>
            <w:r w:rsidR="00A71F3C" w:rsidRPr="008B24D2">
              <w:rPr>
                <w:rFonts w:ascii="Times New Roman" w:eastAsia="Times New Roman" w:hAnsi="Times New Roman" w:cs="Times New Roman"/>
                <w:sz w:val="24"/>
                <w:szCs w:val="24"/>
                <w:lang w:bidi="ru-RU"/>
              </w:rPr>
              <w:t>объектов транспортной инфраструктуры</w:t>
            </w:r>
          </w:p>
        </w:tc>
      </w:tr>
      <w:tr w:rsidR="009238F1" w:rsidRPr="008B24D2" w:rsidTr="00583E20">
        <w:trPr>
          <w:trHeight w:hRule="exact" w:val="320"/>
        </w:trPr>
        <w:tc>
          <w:tcPr>
            <w:tcW w:w="1545" w:type="dxa"/>
            <w:shd w:val="clear" w:color="auto" w:fill="FFFFFF"/>
            <w:vAlign w:val="center"/>
          </w:tcPr>
          <w:p w:rsidR="00F83ADB" w:rsidRPr="008B24D2" w:rsidRDefault="00F83ADB"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ИИ-1</w:t>
            </w:r>
          </w:p>
        </w:tc>
        <w:tc>
          <w:tcPr>
            <w:tcW w:w="8221" w:type="dxa"/>
            <w:shd w:val="clear" w:color="auto" w:fill="FFFFFF"/>
            <w:vAlign w:val="bottom"/>
          </w:tcPr>
          <w:p w:rsidR="00F83ADB" w:rsidRPr="008B24D2"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объектов инженерной инфраструктуры</w:t>
            </w:r>
          </w:p>
        </w:tc>
      </w:tr>
      <w:tr w:rsidR="009238F1" w:rsidRPr="008B24D2" w:rsidTr="00583E20">
        <w:trPr>
          <w:trHeight w:hRule="exact" w:val="284"/>
        </w:trPr>
        <w:tc>
          <w:tcPr>
            <w:tcW w:w="1545" w:type="dxa"/>
            <w:shd w:val="clear" w:color="auto" w:fill="FFFFFF"/>
            <w:vAlign w:val="center"/>
          </w:tcPr>
          <w:p w:rsidR="00065F67" w:rsidRPr="008B24D2" w:rsidRDefault="000A2262" w:rsidP="00065F67">
            <w:pPr>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21" w:type="dxa"/>
            <w:shd w:val="clear" w:color="auto" w:fill="FFFFFF"/>
            <w:vAlign w:val="bottom"/>
          </w:tcPr>
          <w:p w:rsidR="00065F67" w:rsidRPr="008B24D2" w:rsidRDefault="00ED16E4" w:rsidP="00AD6914">
            <w:pPr>
              <w:widowControl w:val="0"/>
              <w:spacing w:after="0" w:line="240" w:lineRule="auto"/>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ЗОНЫ</w:t>
            </w:r>
            <w:r w:rsidR="00AD6914" w:rsidRPr="008B24D2">
              <w:rPr>
                <w:rFonts w:ascii="Times New Roman" w:eastAsia="Times New Roman" w:hAnsi="Times New Roman" w:cs="Times New Roman"/>
                <w:b/>
                <w:sz w:val="24"/>
                <w:szCs w:val="24"/>
                <w:lang w:bidi="ru-RU"/>
              </w:rPr>
              <w:t xml:space="preserve"> СПЕЦИАЛЬНОГО НАЗНАЧЕНИЯ</w:t>
            </w:r>
          </w:p>
        </w:tc>
      </w:tr>
      <w:tr w:rsidR="009238F1" w:rsidRPr="008B24D2" w:rsidTr="00583E20">
        <w:trPr>
          <w:trHeight w:hRule="exact" w:val="284"/>
        </w:trPr>
        <w:tc>
          <w:tcPr>
            <w:tcW w:w="1545" w:type="dxa"/>
            <w:shd w:val="clear" w:color="auto" w:fill="FFFFFF"/>
            <w:vAlign w:val="center"/>
          </w:tcPr>
          <w:p w:rsidR="00AD6914" w:rsidRPr="008B24D2" w:rsidRDefault="00ED16E4"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СН</w:t>
            </w:r>
            <w:r w:rsidR="00AD6914" w:rsidRPr="008B24D2">
              <w:rPr>
                <w:rFonts w:ascii="Times New Roman" w:eastAsia="Times New Roman" w:hAnsi="Times New Roman" w:cs="Times New Roman"/>
                <w:sz w:val="24"/>
                <w:szCs w:val="24"/>
                <w:lang w:bidi="ru-RU"/>
              </w:rPr>
              <w:t>-1</w:t>
            </w:r>
          </w:p>
        </w:tc>
        <w:tc>
          <w:tcPr>
            <w:tcW w:w="8221" w:type="dxa"/>
            <w:shd w:val="clear" w:color="auto" w:fill="FFFFFF"/>
            <w:vAlign w:val="bottom"/>
          </w:tcPr>
          <w:p w:rsidR="00AD6914" w:rsidRPr="008B24D2" w:rsidRDefault="00AD6914" w:rsidP="00ED16E4">
            <w:pPr>
              <w:widowControl w:val="0"/>
              <w:spacing w:after="0" w:line="240" w:lineRule="auto"/>
              <w:ind w:firstLine="53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Зона </w:t>
            </w:r>
            <w:r w:rsidR="00ED16E4" w:rsidRPr="008B24D2">
              <w:rPr>
                <w:rFonts w:ascii="Times New Roman" w:eastAsia="Times New Roman" w:hAnsi="Times New Roman" w:cs="Times New Roman"/>
                <w:sz w:val="24"/>
                <w:szCs w:val="24"/>
                <w:lang w:bidi="ru-RU"/>
              </w:rPr>
              <w:t>водозаборных сооружений</w:t>
            </w:r>
          </w:p>
        </w:tc>
      </w:tr>
      <w:tr w:rsidR="009238F1" w:rsidRPr="008B24D2" w:rsidTr="00583E20">
        <w:trPr>
          <w:trHeight w:hRule="exact" w:val="284"/>
        </w:trPr>
        <w:tc>
          <w:tcPr>
            <w:tcW w:w="1545" w:type="dxa"/>
            <w:shd w:val="clear" w:color="auto" w:fill="FFFFFF"/>
            <w:vAlign w:val="center"/>
          </w:tcPr>
          <w:p w:rsidR="006F1D49" w:rsidRPr="008B24D2" w:rsidRDefault="00ED16E4"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СН</w:t>
            </w:r>
            <w:r w:rsidR="006F1D49" w:rsidRPr="008B24D2">
              <w:rPr>
                <w:rFonts w:ascii="Times New Roman" w:eastAsia="Times New Roman" w:hAnsi="Times New Roman" w:cs="Times New Roman"/>
                <w:sz w:val="24"/>
                <w:szCs w:val="24"/>
                <w:lang w:bidi="ru-RU"/>
              </w:rPr>
              <w:t>-2</w:t>
            </w:r>
          </w:p>
        </w:tc>
        <w:tc>
          <w:tcPr>
            <w:tcW w:w="8221" w:type="dxa"/>
            <w:shd w:val="clear" w:color="auto" w:fill="FFFFFF"/>
            <w:vAlign w:val="bottom"/>
          </w:tcPr>
          <w:p w:rsidR="006F1D49" w:rsidRPr="008B24D2"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кладбищ</w:t>
            </w:r>
          </w:p>
        </w:tc>
      </w:tr>
      <w:tr w:rsidR="009238F1" w:rsidRPr="008B24D2" w:rsidTr="00583E20">
        <w:trPr>
          <w:trHeight w:hRule="exact" w:val="284"/>
        </w:trPr>
        <w:tc>
          <w:tcPr>
            <w:tcW w:w="1545" w:type="dxa"/>
            <w:shd w:val="clear" w:color="auto" w:fill="FFFFFF"/>
            <w:vAlign w:val="center"/>
          </w:tcPr>
          <w:p w:rsidR="00AD6914" w:rsidRPr="008B24D2" w:rsidRDefault="00815C73" w:rsidP="00065F67">
            <w:pPr>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21" w:type="dxa"/>
            <w:shd w:val="clear" w:color="auto" w:fill="FFFFFF"/>
            <w:vAlign w:val="bottom"/>
          </w:tcPr>
          <w:p w:rsidR="00AD6914" w:rsidRPr="008B24D2" w:rsidRDefault="00815C73" w:rsidP="00AD6914">
            <w:pPr>
              <w:widowControl w:val="0"/>
              <w:spacing w:after="0" w:line="240" w:lineRule="auto"/>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СЕЛЬСКОХОЗЯЙСТВЕННЫЕ ЗОНЫ</w:t>
            </w:r>
          </w:p>
        </w:tc>
      </w:tr>
      <w:tr w:rsidR="009238F1" w:rsidRPr="008B24D2" w:rsidTr="00583E20">
        <w:trPr>
          <w:trHeight w:hRule="exact" w:val="538"/>
        </w:trPr>
        <w:tc>
          <w:tcPr>
            <w:tcW w:w="1545" w:type="dxa"/>
            <w:shd w:val="clear" w:color="auto" w:fill="FFFFFF"/>
            <w:vAlign w:val="center"/>
          </w:tcPr>
          <w:p w:rsidR="00AD6914" w:rsidRPr="008B24D2" w:rsidRDefault="00AD6914"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СХ-1</w:t>
            </w:r>
          </w:p>
        </w:tc>
        <w:tc>
          <w:tcPr>
            <w:tcW w:w="8221" w:type="dxa"/>
            <w:shd w:val="clear" w:color="auto" w:fill="FFFFFF"/>
            <w:vAlign w:val="bottom"/>
          </w:tcPr>
          <w:p w:rsidR="00AD6914" w:rsidRPr="008B24D2"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сельскохозяйственного использования</w:t>
            </w:r>
            <w:r w:rsidR="00815C73" w:rsidRPr="008B24D2">
              <w:rPr>
                <w:rFonts w:ascii="Times New Roman" w:eastAsia="Times New Roman" w:hAnsi="Times New Roman" w:cs="Times New Roman"/>
                <w:sz w:val="24"/>
                <w:szCs w:val="24"/>
                <w:lang w:bidi="ru-RU"/>
              </w:rPr>
              <w:t xml:space="preserve"> в границах населенного пункта</w:t>
            </w:r>
          </w:p>
        </w:tc>
      </w:tr>
      <w:tr w:rsidR="009238F1" w:rsidRPr="008B24D2" w:rsidTr="00583E20">
        <w:trPr>
          <w:trHeight w:hRule="exact" w:val="588"/>
        </w:trPr>
        <w:tc>
          <w:tcPr>
            <w:tcW w:w="1545" w:type="dxa"/>
            <w:shd w:val="clear" w:color="auto" w:fill="FFFFFF"/>
            <w:vAlign w:val="center"/>
          </w:tcPr>
          <w:p w:rsidR="00235869" w:rsidRPr="008B24D2" w:rsidRDefault="009A6F0C" w:rsidP="00065F67">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СХ-3</w:t>
            </w:r>
          </w:p>
        </w:tc>
        <w:tc>
          <w:tcPr>
            <w:tcW w:w="8221" w:type="dxa"/>
            <w:shd w:val="clear" w:color="auto" w:fill="FFFFFF"/>
            <w:vAlign w:val="bottom"/>
          </w:tcPr>
          <w:p w:rsidR="00235869" w:rsidRPr="008B24D2" w:rsidRDefault="00153FEA" w:rsidP="009A6F0C">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w:t>
            </w:r>
            <w:r w:rsidR="009A6F0C">
              <w:rPr>
                <w:rFonts w:ascii="Times New Roman" w:eastAsia="Times New Roman" w:hAnsi="Times New Roman" w:cs="Times New Roman"/>
                <w:sz w:val="24"/>
                <w:szCs w:val="24"/>
                <w:lang w:bidi="ru-RU"/>
              </w:rPr>
              <w:t>а производственных и складских объектов сельскохозяйственного назначения</w:t>
            </w:r>
            <w:r w:rsidR="00235869" w:rsidRPr="008B24D2">
              <w:rPr>
                <w:rFonts w:ascii="Times New Roman" w:eastAsia="Times New Roman" w:hAnsi="Times New Roman" w:cs="Times New Roman"/>
                <w:sz w:val="24"/>
                <w:szCs w:val="24"/>
                <w:lang w:bidi="ru-RU"/>
              </w:rPr>
              <w:t xml:space="preserve"> </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9" w:name="_Toc502303835"/>
      <w:r w:rsidRPr="009238F1">
        <w:rPr>
          <w:rFonts w:ascii="Times New Roman" w:hAnsi="Times New Roman" w:cs="Times New Roman"/>
          <w:b/>
          <w:color w:val="auto"/>
          <w:sz w:val="24"/>
          <w:szCs w:val="24"/>
        </w:rPr>
        <w:t>Р</w:t>
      </w:r>
      <w:r w:rsidR="00C642FD" w:rsidRPr="009238F1">
        <w:rPr>
          <w:rFonts w:ascii="Times New Roman" w:hAnsi="Times New Roman" w:cs="Times New Roman"/>
          <w:b/>
          <w:color w:val="auto"/>
          <w:sz w:val="24"/>
          <w:szCs w:val="24"/>
        </w:rPr>
        <w:t>АЗДЕЛ III. ГРАДОСТРОИТЕЛЬНЫЕ РЕГЛАМЕНТЫ</w:t>
      </w:r>
      <w:bookmarkEnd w:id="59"/>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60" w:name="_Toc502303836"/>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0"/>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1" w:name="_Toc50230383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744024">
        <w:rPr>
          <w:b/>
          <w:bCs/>
          <w:color w:val="auto"/>
        </w:rPr>
        <w:t>59</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т.6</w:t>
      </w:r>
      <w:r w:rsidR="00744024">
        <w:rPr>
          <w:b/>
          <w:bCs/>
          <w:color w:val="auto"/>
        </w:rPr>
        <w:t>0</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2" w:name="_Toc50230383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2"/>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3" w:name="_Toc502303839"/>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3"/>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4" w:name="_Toc50230384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4"/>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65" w:name="_Toc50230384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153FEA">
        <w:rPr>
          <w:rFonts w:ascii="Times New Roman" w:hAnsi="Times New Roman" w:cs="Times New Roman"/>
          <w:b/>
          <w:i/>
          <w:color w:val="auto"/>
          <w:sz w:val="24"/>
          <w:szCs w:val="24"/>
        </w:rPr>
        <w:t>1</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65"/>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F60871" w:rsidRPr="00207D03" w:rsidRDefault="00F60871" w:rsidP="00F60871">
      <w:pPr>
        <w:pStyle w:val="Default"/>
        <w:ind w:firstLine="709"/>
        <w:jc w:val="both"/>
        <w:rPr>
          <w:color w:val="auto"/>
        </w:rPr>
      </w:pPr>
    </w:p>
    <w:p w:rsidR="00F60871" w:rsidRPr="00207D03" w:rsidRDefault="00F60871" w:rsidP="00F60871">
      <w:pPr>
        <w:pStyle w:val="20"/>
        <w:jc w:val="both"/>
        <w:rPr>
          <w:rFonts w:ascii="Times New Roman" w:hAnsi="Times New Roman" w:cs="Times New Roman"/>
          <w:b/>
          <w:i/>
          <w:color w:val="auto"/>
          <w:sz w:val="24"/>
          <w:szCs w:val="24"/>
        </w:rPr>
      </w:pPr>
      <w:bookmarkStart w:id="66" w:name="_Toc491700447"/>
      <w:bookmarkStart w:id="67" w:name="_Toc502303842"/>
      <w:r w:rsidRPr="00207D03">
        <w:rPr>
          <w:rFonts w:ascii="Times New Roman" w:hAnsi="Times New Roman" w:cs="Times New Roman"/>
          <w:b/>
          <w:i/>
          <w:color w:val="auto"/>
          <w:sz w:val="24"/>
          <w:szCs w:val="24"/>
        </w:rPr>
        <w:t>Статья 47.</w:t>
      </w:r>
      <w:r w:rsidR="00153FEA">
        <w:rPr>
          <w:rFonts w:ascii="Times New Roman" w:hAnsi="Times New Roman" w:cs="Times New Roman"/>
          <w:b/>
          <w:i/>
          <w:color w:val="auto"/>
          <w:sz w:val="24"/>
          <w:szCs w:val="24"/>
        </w:rPr>
        <w:t>2</w:t>
      </w:r>
      <w:r w:rsidRPr="00207D03">
        <w:rPr>
          <w:rFonts w:ascii="Times New Roman" w:hAnsi="Times New Roman" w:cs="Times New Roman"/>
          <w:b/>
          <w:i/>
          <w:color w:val="auto"/>
          <w:sz w:val="24"/>
          <w:szCs w:val="24"/>
        </w:rPr>
        <w:t>. Зоны санитарной охраны источников водоснабжения</w:t>
      </w:r>
      <w:bookmarkEnd w:id="66"/>
      <w:bookmarkEnd w:id="67"/>
      <w:r w:rsidRPr="00207D03">
        <w:rPr>
          <w:rFonts w:ascii="Times New Roman" w:hAnsi="Times New Roman" w:cs="Times New Roman"/>
          <w:b/>
          <w:i/>
          <w:color w:val="auto"/>
          <w:sz w:val="24"/>
          <w:szCs w:val="24"/>
        </w:rPr>
        <w:t xml:space="preserve"> </w:t>
      </w:r>
    </w:p>
    <w:p w:rsidR="00F60871" w:rsidRPr="00207D03" w:rsidRDefault="00F60871" w:rsidP="00F60871">
      <w:pPr>
        <w:pStyle w:val="Default"/>
        <w:ind w:firstLine="709"/>
        <w:jc w:val="both"/>
        <w:rPr>
          <w:color w:val="auto"/>
        </w:rPr>
      </w:pPr>
      <w:r w:rsidRPr="00207D03">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60871" w:rsidRPr="00207D03" w:rsidRDefault="00F60871" w:rsidP="00F60871">
      <w:pPr>
        <w:pStyle w:val="Default"/>
        <w:ind w:firstLine="709"/>
        <w:jc w:val="both"/>
        <w:rPr>
          <w:color w:val="auto"/>
        </w:rPr>
      </w:pPr>
      <w:r w:rsidRPr="00207D03">
        <w:rPr>
          <w:color w:val="auto"/>
        </w:rPr>
        <w:t xml:space="preserve">3. Санитарная охрана водоводов обеспечивается санитарно-защитной полосой. </w:t>
      </w:r>
    </w:p>
    <w:p w:rsidR="00F60871" w:rsidRPr="00207D03" w:rsidRDefault="00F60871" w:rsidP="00F60871">
      <w:pPr>
        <w:pStyle w:val="Default"/>
        <w:ind w:firstLine="709"/>
        <w:jc w:val="both"/>
        <w:rPr>
          <w:color w:val="auto"/>
        </w:rPr>
      </w:pPr>
      <w:r w:rsidRPr="00207D03">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F60871" w:rsidRPr="00207D03" w:rsidRDefault="00F60871" w:rsidP="00F60871">
      <w:pPr>
        <w:pStyle w:val="Default"/>
        <w:ind w:firstLine="709"/>
        <w:jc w:val="both"/>
        <w:rPr>
          <w:color w:val="auto"/>
        </w:rPr>
      </w:pPr>
      <w:r w:rsidRPr="00207D03">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F60871" w:rsidRPr="00207D03" w:rsidRDefault="00F60871" w:rsidP="00F60871">
      <w:pPr>
        <w:pStyle w:val="Default"/>
        <w:ind w:firstLine="709"/>
        <w:jc w:val="both"/>
        <w:rPr>
          <w:color w:val="auto"/>
        </w:rPr>
      </w:pPr>
      <w:r w:rsidRPr="00207D03">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F60871" w:rsidRPr="009238F1" w:rsidRDefault="00F60871"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68" w:name="_Toc502303843"/>
      <w:r w:rsidRPr="009238F1">
        <w:rPr>
          <w:rFonts w:ascii="Times New Roman" w:eastAsia="Times New Roman" w:hAnsi="Times New Roman" w:cs="Times New Roman"/>
          <w:b/>
          <w:bCs/>
          <w:sz w:val="24"/>
          <w:szCs w:val="24"/>
          <w:lang w:bidi="ru-RU"/>
        </w:rPr>
        <w:t>ЗОНЫ ЖИЛОЙ ЗАСТРОЙКИ</w:t>
      </w:r>
      <w:bookmarkEnd w:id="68"/>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69" w:name="_Toc502303844"/>
      <w:bookmarkStart w:id="70" w:name="bookmark56"/>
      <w:bookmarkStart w:id="71" w:name="bookmark57"/>
      <w:bookmarkStart w:id="72" w:name="_Toc437075953"/>
      <w:bookmarkStart w:id="73" w:name="_Toc437076000"/>
      <w:bookmarkStart w:id="74" w:name="_Toc484865783"/>
      <w:r w:rsidRPr="009238F1">
        <w:rPr>
          <w:rFonts w:ascii="Times New Roman" w:eastAsia="Times New Roman" w:hAnsi="Times New Roman" w:cs="Times New Roman"/>
          <w:b/>
          <w:bCs/>
          <w:i/>
          <w:sz w:val="24"/>
          <w:szCs w:val="24"/>
          <w:lang w:bidi="ru-RU"/>
        </w:rPr>
        <w:t>Статья 48. Ж-1. Зона застройки индивидуальными</w:t>
      </w:r>
      <w:r w:rsidR="003C0390">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69"/>
      <w:r w:rsidRPr="009238F1">
        <w:rPr>
          <w:rFonts w:ascii="Times New Roman" w:eastAsia="Times New Roman" w:hAnsi="Times New Roman" w:cs="Times New Roman"/>
          <w:b/>
          <w:bCs/>
          <w:i/>
          <w:sz w:val="24"/>
          <w:szCs w:val="24"/>
          <w:lang w:bidi="ru-RU"/>
        </w:rPr>
        <w:t xml:space="preserve"> </w:t>
      </w:r>
      <w:bookmarkEnd w:id="70"/>
      <w:bookmarkEnd w:id="71"/>
      <w:bookmarkEnd w:id="72"/>
      <w:bookmarkEnd w:id="73"/>
      <w:bookmarkEnd w:id="74"/>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75" w:name="_Toc452106980"/>
      <w:bookmarkStart w:id="76"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540AE2">
              <w:rPr>
                <w:rFonts w:ascii="Times New Roman" w:eastAsia="Tahoma" w:hAnsi="Times New Roman" w:cs="Times New Roman"/>
                <w:sz w:val="24"/>
                <w:szCs w:val="24"/>
              </w:rPr>
              <w:t>200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3</w:t>
            </w:r>
            <w:r w:rsidR="00104D84" w:rsidRPr="009238F1">
              <w:rPr>
                <w:rFonts w:ascii="Times New Roman" w:eastAsia="Tahoma" w:hAnsi="Times New Roman" w:cs="Times New Roman"/>
                <w:sz w:val="24"/>
                <w:szCs w:val="24"/>
              </w:rPr>
              <w:t>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03774" w:rsidP="009367B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903774">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03774" w:rsidRPr="008E4B81" w:rsidRDefault="00903774" w:rsidP="00903774">
      <w:pPr>
        <w:spacing w:after="0" w:line="240" w:lineRule="auto"/>
        <w:ind w:firstLine="567"/>
        <w:jc w:val="both"/>
        <w:rPr>
          <w:rFonts w:ascii="Times New Roman" w:hAnsi="Times New Roman" w:cs="Times New Roman"/>
          <w:sz w:val="24"/>
          <w:szCs w:val="24"/>
        </w:rPr>
      </w:pPr>
    </w:p>
    <w:p w:rsidR="00903774" w:rsidRPr="008E4B81" w:rsidRDefault="00903774" w:rsidP="0090377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7" w:name="_Toc502221672"/>
      <w:bookmarkStart w:id="78" w:name="_Toc502303845"/>
      <w:r w:rsidRPr="008E4B81">
        <w:rPr>
          <w:rFonts w:ascii="Times New Roman" w:eastAsia="Times New Roman" w:hAnsi="Times New Roman" w:cs="Times New Roman"/>
          <w:b/>
          <w:bCs/>
          <w:i/>
          <w:sz w:val="24"/>
          <w:szCs w:val="24"/>
          <w:lang w:bidi="ru-RU"/>
        </w:rPr>
        <w:t>Статья 49. Ж-2. Зона застройки малоэтажными жилыми домами (до 3 этажей включительно)</w:t>
      </w:r>
      <w:bookmarkEnd w:id="77"/>
      <w:bookmarkEnd w:id="78"/>
    </w:p>
    <w:p w:rsidR="00903774" w:rsidRPr="008E4B81" w:rsidRDefault="00903774" w:rsidP="00903774">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903774" w:rsidRPr="008E4B81" w:rsidRDefault="00903774" w:rsidP="00903774">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903774" w:rsidRPr="008E4B81" w:rsidRDefault="00903774" w:rsidP="00903774">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49.1</w:t>
      </w:r>
    </w:p>
    <w:p w:rsidR="00903774" w:rsidRPr="008E4B81" w:rsidRDefault="00903774" w:rsidP="00903774">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239"/>
        <w:gridCol w:w="2537"/>
      </w:tblGrid>
      <w:tr w:rsidR="00903774" w:rsidRPr="008E4B81" w:rsidTr="003E5909">
        <w:tc>
          <w:tcPr>
            <w:tcW w:w="7239" w:type="dxa"/>
            <w:vAlign w:val="center"/>
          </w:tcPr>
          <w:p w:rsidR="00903774" w:rsidRPr="008E4B81" w:rsidRDefault="00903774" w:rsidP="003E590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903774" w:rsidRPr="008E4B81" w:rsidRDefault="00903774" w:rsidP="003E5909">
            <w:pPr>
              <w:autoSpaceDE w:val="0"/>
              <w:autoSpaceDN w:val="0"/>
              <w:adjustRightInd w:val="0"/>
              <w:jc w:val="center"/>
              <w:rPr>
                <w:rFonts w:ascii="Times New Roman" w:hAnsi="Times New Roman" w:cs="Times New Roman"/>
                <w:b/>
                <w:sz w:val="24"/>
                <w:szCs w:val="24"/>
              </w:rPr>
            </w:pPr>
          </w:p>
        </w:tc>
        <w:tc>
          <w:tcPr>
            <w:tcW w:w="2537"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c>
          <w:tcPr>
            <w:tcW w:w="7239" w:type="dxa"/>
          </w:tcPr>
          <w:p w:rsidR="00903774" w:rsidRPr="008E4B81" w:rsidRDefault="00903774" w:rsidP="003E5909">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w:t>
            </w:r>
          </w:p>
        </w:tc>
      </w:tr>
      <w:tr w:rsidR="00903774" w:rsidRPr="008E4B81" w:rsidTr="003E5909">
        <w:tc>
          <w:tcPr>
            <w:tcW w:w="7239"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2.1.1</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2.2</w:t>
            </w:r>
          </w:p>
        </w:tc>
      </w:tr>
      <w:tr w:rsidR="00903774" w:rsidRPr="008E4B81" w:rsidTr="003E5909">
        <w:trPr>
          <w:trHeight w:val="255"/>
        </w:trPr>
        <w:tc>
          <w:tcPr>
            <w:tcW w:w="7239" w:type="dxa"/>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2.3</w:t>
            </w:r>
          </w:p>
        </w:tc>
      </w:tr>
      <w:tr w:rsidR="00903774" w:rsidRPr="008E4B81" w:rsidTr="003E5909">
        <w:trPr>
          <w:trHeight w:val="255"/>
        </w:trPr>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w:t>
            </w:r>
          </w:p>
        </w:tc>
      </w:tr>
      <w:tr w:rsidR="00903774" w:rsidRPr="008E4B81" w:rsidTr="003E5909">
        <w:tc>
          <w:tcPr>
            <w:tcW w:w="7239"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537" w:type="dxa"/>
            <w:vAlign w:val="center"/>
          </w:tcPr>
          <w:p w:rsidR="00903774" w:rsidRPr="008E4B81" w:rsidRDefault="00903774" w:rsidP="003E590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2.7.1</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5.1</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12.0</w:t>
            </w:r>
          </w:p>
        </w:tc>
      </w:tr>
    </w:tbl>
    <w:p w:rsidR="00903774" w:rsidRPr="008E4B81" w:rsidRDefault="00903774" w:rsidP="00903774">
      <w:pPr>
        <w:autoSpaceDE w:val="0"/>
        <w:autoSpaceDN w:val="0"/>
        <w:adjustRightInd w:val="0"/>
        <w:spacing w:after="0" w:line="240" w:lineRule="auto"/>
        <w:ind w:firstLine="567"/>
        <w:jc w:val="both"/>
        <w:rPr>
          <w:rFonts w:ascii="Times New Roman" w:hAnsi="Times New Roman" w:cs="Times New Roman"/>
          <w:b/>
          <w:sz w:val="24"/>
          <w:szCs w:val="24"/>
        </w:rPr>
      </w:pPr>
    </w:p>
    <w:p w:rsidR="00903774" w:rsidRPr="008E4B81" w:rsidRDefault="00903774" w:rsidP="0090377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3774" w:rsidRPr="008E4B81" w:rsidRDefault="00903774" w:rsidP="00903774">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sz w:val="24"/>
          <w:szCs w:val="24"/>
        </w:rPr>
      </w:pP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49.2</w:t>
      </w:r>
    </w:p>
    <w:tbl>
      <w:tblPr>
        <w:tblStyle w:val="af2"/>
        <w:tblW w:w="9776" w:type="dxa"/>
        <w:tblLook w:val="04A0" w:firstRow="1" w:lastRow="0" w:firstColumn="1" w:lastColumn="0" w:noHBand="0" w:noVBand="1"/>
      </w:tblPr>
      <w:tblGrid>
        <w:gridCol w:w="3114"/>
        <w:gridCol w:w="6662"/>
      </w:tblGrid>
      <w:tr w:rsidR="00903774" w:rsidRPr="008E4B81" w:rsidTr="003E5909">
        <w:tc>
          <w:tcPr>
            <w:tcW w:w="3114" w:type="dxa"/>
            <w:vAlign w:val="center"/>
          </w:tcPr>
          <w:p w:rsidR="00903774" w:rsidRPr="008E4B81" w:rsidRDefault="00903774" w:rsidP="003E590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6662"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903774" w:rsidRPr="008E4B81" w:rsidTr="003E5909">
        <w:tc>
          <w:tcPr>
            <w:tcW w:w="9776" w:type="dxa"/>
            <w:gridSpan w:val="2"/>
          </w:tcPr>
          <w:p w:rsidR="00903774" w:rsidRPr="008E4B81" w:rsidRDefault="00903774" w:rsidP="003E590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c>
          <w:tcPr>
            <w:tcW w:w="3114" w:type="dxa"/>
            <w:shd w:val="clear" w:color="auto" w:fill="auto"/>
          </w:tcPr>
          <w:p w:rsidR="00903774" w:rsidRPr="008E4B81" w:rsidRDefault="00903774" w:rsidP="003E5909">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 </w:t>
            </w:r>
            <w:r w:rsidR="00540AE2">
              <w:rPr>
                <w:rFonts w:ascii="Times New Roman" w:eastAsia="Tahoma" w:hAnsi="Times New Roman" w:cs="Times New Roman"/>
                <w:sz w:val="24"/>
                <w:szCs w:val="24"/>
              </w:rPr>
              <w:t>200</w:t>
            </w:r>
            <w:r w:rsidRPr="008E4B81">
              <w:rPr>
                <w:rFonts w:ascii="Times New Roman" w:eastAsia="Tahoma" w:hAnsi="Times New Roman" w:cs="Times New Roman"/>
                <w:sz w:val="24"/>
                <w:szCs w:val="24"/>
              </w:rPr>
              <w:t xml:space="preserve">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4C7C43">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 xml:space="preserve">Максимальный размер земельного участка – </w:t>
            </w:r>
            <w:r w:rsidR="004C7C43">
              <w:rPr>
                <w:rFonts w:ascii="Times New Roman" w:eastAsia="Tahoma" w:hAnsi="Times New Roman" w:cs="Times New Roman"/>
                <w:sz w:val="24"/>
                <w:szCs w:val="24"/>
              </w:rPr>
              <w:t>2000</w:t>
            </w:r>
            <w:r w:rsidRPr="008E4B81">
              <w:rPr>
                <w:rFonts w:ascii="Times New Roman" w:eastAsia="Tahoma" w:hAnsi="Times New Roman" w:cs="Times New Roman"/>
                <w:sz w:val="24"/>
                <w:szCs w:val="24"/>
              </w:rPr>
              <w:t xml:space="preserve"> кв. м</w:t>
            </w:r>
            <w:r w:rsidRPr="008E4B81">
              <w:rPr>
                <w:rFonts w:ascii="Times New Roman" w:hAnsi="Times New Roman" w:cs="Times New Roman"/>
                <w:sz w:val="24"/>
                <w:szCs w:val="24"/>
              </w:rPr>
              <w:t>.</w:t>
            </w:r>
          </w:p>
        </w:tc>
      </w:tr>
      <w:tr w:rsidR="00903774" w:rsidRPr="008E4B81" w:rsidTr="003E5909">
        <w:tc>
          <w:tcPr>
            <w:tcW w:w="3114" w:type="dxa"/>
            <w:shd w:val="clear" w:color="auto" w:fill="auto"/>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 </w:t>
            </w:r>
            <w:r w:rsidR="004C7C43">
              <w:rPr>
                <w:rFonts w:ascii="Times New Roman" w:eastAsia="Tahoma" w:hAnsi="Times New Roman" w:cs="Times New Roman"/>
                <w:sz w:val="24"/>
                <w:szCs w:val="24"/>
              </w:rPr>
              <w:t>300</w:t>
            </w:r>
            <w:r w:rsidRPr="008E4B81">
              <w:rPr>
                <w:rFonts w:ascii="Times New Roman" w:eastAsia="Tahoma" w:hAnsi="Times New Roman" w:cs="Times New Roman"/>
                <w:sz w:val="24"/>
                <w:szCs w:val="24"/>
              </w:rPr>
              <w:t xml:space="preserve">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 3000 кв. м.</w:t>
            </w:r>
          </w:p>
        </w:tc>
      </w:tr>
      <w:tr w:rsidR="00903774" w:rsidRPr="008E4B81" w:rsidTr="003E5909">
        <w:tc>
          <w:tcPr>
            <w:tcW w:w="3114"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800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не подлежит ограничению.</w:t>
            </w:r>
          </w:p>
        </w:tc>
      </w:tr>
      <w:tr w:rsidR="00903774" w:rsidRPr="008E4B81" w:rsidTr="003E5909">
        <w:trPr>
          <w:trHeight w:val="699"/>
        </w:trPr>
        <w:tc>
          <w:tcPr>
            <w:tcW w:w="3114"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hi-IN"/>
              </w:rPr>
            </w:pPr>
            <w:r w:rsidRPr="008E4B81">
              <w:rPr>
                <w:rFonts w:ascii="Times New Roman" w:eastAsia="Tahoma" w:hAnsi="Times New Roman" w:cs="Times New Roman"/>
                <w:sz w:val="24"/>
                <w:szCs w:val="24"/>
                <w:lang w:bidi="ru-RU"/>
              </w:rPr>
              <w:t>Минимальный размер земельного участка в сложившейся застройке</w:t>
            </w:r>
            <w:r w:rsidRPr="008E4B8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 300 </w:t>
            </w:r>
            <w:r w:rsidRPr="008E4B81">
              <w:rPr>
                <w:rFonts w:ascii="Times New Roman" w:eastAsia="Tahoma" w:hAnsi="Times New Roman" w:cs="Times New Roman"/>
                <w:sz w:val="24"/>
                <w:szCs w:val="24"/>
              </w:rPr>
              <w:t>кв. м</w:t>
            </w:r>
            <w:r w:rsidRPr="008E4B81">
              <w:rPr>
                <w:rFonts w:ascii="Times New Roman" w:eastAsia="Times New Roman" w:hAnsi="Times New Roman" w:cs="Times New Roman"/>
                <w:sz w:val="24"/>
                <w:szCs w:val="24"/>
                <w:lang w:bidi="hi-IN"/>
              </w:rPr>
              <w:t>.</w:t>
            </w:r>
          </w:p>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hi-IN"/>
              </w:rPr>
            </w:pP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lang w:bidi="ru-RU"/>
              </w:rPr>
              <w:t xml:space="preserve">Минимальный размер земельного участка для </w:t>
            </w:r>
            <w:r w:rsidRPr="008E4B8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Pr="008E4B81">
              <w:rPr>
                <w:rFonts w:ascii="Times New Roman" w:eastAsia="Tahoma" w:hAnsi="Times New Roman" w:cs="Times New Roman"/>
                <w:sz w:val="24"/>
                <w:szCs w:val="24"/>
              </w:rPr>
              <w:t>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не подлежит установлению.</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903774" w:rsidRPr="008E4B81" w:rsidRDefault="00903774" w:rsidP="003E5909">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903774" w:rsidRPr="008E4B81" w:rsidTr="003E5909">
        <w:tc>
          <w:tcPr>
            <w:tcW w:w="3114" w:type="dxa"/>
          </w:tcPr>
          <w:p w:rsidR="00903774" w:rsidRPr="008E4B81" w:rsidRDefault="00903774" w:rsidP="003E5909">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903774" w:rsidRPr="008E4B81" w:rsidTr="003E5909">
        <w:tc>
          <w:tcPr>
            <w:tcW w:w="9776" w:type="dxa"/>
            <w:gridSpan w:val="2"/>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3114" w:type="dxa"/>
          </w:tcPr>
          <w:p w:rsidR="00903774" w:rsidRPr="008E4B81" w:rsidRDefault="00903774" w:rsidP="003E5909">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Минимальная площадь земельного участка 700 кв. м</w:t>
            </w:r>
          </w:p>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903774" w:rsidRPr="008E4B81" w:rsidTr="003E5909">
        <w:tc>
          <w:tcPr>
            <w:tcW w:w="9776" w:type="dxa"/>
            <w:gridSpan w:val="2"/>
          </w:tcPr>
          <w:p w:rsidR="00903774" w:rsidRPr="008E4B81" w:rsidRDefault="00903774" w:rsidP="003E590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6662" w:type="dxa"/>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18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 100 кв. м</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6662" w:type="dxa"/>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100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не подлежит установлению</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bl>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b/>
          <w:sz w:val="24"/>
          <w:szCs w:val="24"/>
          <w:lang w:bidi="hi-IN"/>
        </w:rPr>
        <w:t>2.</w:t>
      </w:r>
      <w:r w:rsidRPr="008E4B8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49.3</w:t>
      </w:r>
    </w:p>
    <w:tbl>
      <w:tblPr>
        <w:tblStyle w:val="af2"/>
        <w:tblW w:w="9776" w:type="dxa"/>
        <w:tblLook w:val="04A0" w:firstRow="1" w:lastRow="0" w:firstColumn="1" w:lastColumn="0" w:noHBand="0" w:noVBand="1"/>
      </w:tblPr>
      <w:tblGrid>
        <w:gridCol w:w="4531"/>
        <w:gridCol w:w="5245"/>
      </w:tblGrid>
      <w:tr w:rsidR="00903774" w:rsidRPr="008E4B81" w:rsidTr="003E5909">
        <w:tc>
          <w:tcPr>
            <w:tcW w:w="4531" w:type="dxa"/>
            <w:vAlign w:val="center"/>
          </w:tcPr>
          <w:p w:rsidR="00903774" w:rsidRPr="008E4B81" w:rsidRDefault="00903774" w:rsidP="003E590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903774" w:rsidRPr="008E4B81" w:rsidRDefault="00903774" w:rsidP="003E5909">
            <w:pPr>
              <w:autoSpaceDE w:val="0"/>
              <w:autoSpaceDN w:val="0"/>
              <w:adjustRightInd w:val="0"/>
              <w:jc w:val="center"/>
              <w:rPr>
                <w:rFonts w:ascii="Times New Roman" w:hAnsi="Times New Roman" w:cs="Times New Roman"/>
                <w:b/>
                <w:sz w:val="24"/>
                <w:szCs w:val="24"/>
              </w:rPr>
            </w:pPr>
          </w:p>
        </w:tc>
        <w:tc>
          <w:tcPr>
            <w:tcW w:w="5245"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rPr>
          <w:trHeight w:val="255"/>
        </w:trPr>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bl>
    <w:p w:rsidR="00903774" w:rsidRPr="008E4B81" w:rsidRDefault="00903774" w:rsidP="00903774">
      <w:pPr>
        <w:autoSpaceDE w:val="0"/>
        <w:autoSpaceDN w:val="0"/>
        <w:adjustRightInd w:val="0"/>
        <w:spacing w:after="0" w:line="240" w:lineRule="auto"/>
        <w:ind w:firstLine="567"/>
        <w:jc w:val="both"/>
        <w:rPr>
          <w:rFonts w:ascii="Times New Roman" w:hAnsi="Times New Roman" w:cs="Times New Roman"/>
          <w:sz w:val="24"/>
          <w:szCs w:val="24"/>
        </w:rPr>
      </w:pP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903774" w:rsidRPr="008E4B81" w:rsidRDefault="00903774" w:rsidP="009037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903774" w:rsidRPr="008E4B81" w:rsidRDefault="00903774" w:rsidP="009037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03774" w:rsidRPr="008E4B81" w:rsidRDefault="00903774" w:rsidP="00903774">
      <w:pPr>
        <w:widowControl w:val="0"/>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903774" w:rsidRPr="008E4B81" w:rsidTr="003E5909">
        <w:tc>
          <w:tcPr>
            <w:tcW w:w="4531" w:type="dxa"/>
            <w:vAlign w:val="center"/>
          </w:tcPr>
          <w:p w:rsidR="00903774" w:rsidRPr="008E4B81" w:rsidRDefault="00903774" w:rsidP="003E590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245"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rPr>
          <w:trHeight w:val="240"/>
        </w:trPr>
        <w:tc>
          <w:tcPr>
            <w:tcW w:w="4531" w:type="dxa"/>
            <w:vAlign w:val="center"/>
          </w:tcPr>
          <w:p w:rsidR="00903774" w:rsidRPr="008E4B81" w:rsidRDefault="00903774" w:rsidP="003E5909">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30 %</w:t>
            </w:r>
          </w:p>
        </w:tc>
      </w:tr>
      <w:tr w:rsidR="00903774" w:rsidRPr="008E4B81" w:rsidTr="003E5909">
        <w:trPr>
          <w:trHeight w:val="240"/>
        </w:trPr>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03774" w:rsidRPr="008E4B81" w:rsidTr="003E5909">
        <w:trPr>
          <w:trHeight w:val="255"/>
        </w:trPr>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03774" w:rsidRPr="008E4B81" w:rsidRDefault="00903774" w:rsidP="003E5909">
            <w:pPr>
              <w:jc w:val="center"/>
            </w:pPr>
            <w:r w:rsidRPr="008E4B81">
              <w:rPr>
                <w:rFonts w:ascii="Times New Roman" w:hAnsi="Times New Roman" w:cs="Times New Roman"/>
                <w:sz w:val="24"/>
                <w:szCs w:val="24"/>
              </w:rPr>
              <w:t>80 %</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не подлежит установлению</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100 %</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не подлежит установлению</w:t>
            </w:r>
          </w:p>
        </w:tc>
      </w:tr>
    </w:tbl>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903774" w:rsidRPr="008E4B81" w:rsidRDefault="00903774" w:rsidP="009037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03774" w:rsidRPr="008E4B81" w:rsidRDefault="00903774" w:rsidP="00903774">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03774" w:rsidRPr="008E4B81" w:rsidRDefault="00903774" w:rsidP="00903774">
      <w:pPr>
        <w:tabs>
          <w:tab w:val="left" w:pos="142"/>
        </w:tabs>
        <w:spacing w:after="0" w:line="240" w:lineRule="auto"/>
        <w:contextualSpacing/>
        <w:jc w:val="right"/>
        <w:rPr>
          <w:rFonts w:ascii="Times New Roman" w:hAnsi="Times New Roman" w:cs="Times New Roman"/>
          <w:b/>
          <w:spacing w:val="-10"/>
          <w:sz w:val="24"/>
          <w:szCs w:val="24"/>
        </w:rPr>
      </w:pPr>
      <w:r w:rsidRPr="008E4B81">
        <w:rPr>
          <w:rFonts w:ascii="Times New Roman" w:hAnsi="Times New Roman" w:cs="Times New Roman"/>
          <w:b/>
          <w:spacing w:val="-10"/>
          <w:sz w:val="24"/>
          <w:szCs w:val="24"/>
        </w:rPr>
        <w:t>Таблица 49</w:t>
      </w:r>
      <w:r>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03774" w:rsidRPr="008E4B81" w:rsidTr="003E5909">
        <w:tc>
          <w:tcPr>
            <w:tcW w:w="1838" w:type="dxa"/>
            <w:vMerge w:val="restart"/>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Нормативный разрыв, не менее, метров</w:t>
            </w:r>
          </w:p>
        </w:tc>
        <w:tc>
          <w:tcPr>
            <w:tcW w:w="7914" w:type="dxa"/>
            <w:gridSpan w:val="7"/>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Поголовье, голов, не более</w:t>
            </w:r>
          </w:p>
        </w:tc>
      </w:tr>
      <w:tr w:rsidR="00903774" w:rsidRPr="008E4B81" w:rsidTr="003E5909">
        <w:trPr>
          <w:trHeight w:val="644"/>
        </w:trPr>
        <w:tc>
          <w:tcPr>
            <w:tcW w:w="1838" w:type="dxa"/>
            <w:vMerge/>
          </w:tcPr>
          <w:p w:rsidR="00903774" w:rsidRPr="008E4B81" w:rsidRDefault="00903774" w:rsidP="003E5909">
            <w:pPr>
              <w:tabs>
                <w:tab w:val="left" w:pos="142"/>
              </w:tabs>
              <w:contextualSpacing/>
              <w:jc w:val="both"/>
              <w:rPr>
                <w:rFonts w:ascii="Times New Roman" w:hAnsi="Times New Roman" w:cs="Times New Roman"/>
                <w:spacing w:val="-10"/>
                <w:sz w:val="24"/>
                <w:szCs w:val="24"/>
              </w:rPr>
            </w:pP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свиньи</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крупный рогатый скот</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овцы, козы</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лошади</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птица</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кролики</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пушные звери</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60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75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r>
    </w:tbl>
    <w:p w:rsidR="00903774" w:rsidRPr="008E4B81" w:rsidRDefault="00903774" w:rsidP="00903774">
      <w:pPr>
        <w:spacing w:after="0" w:line="240" w:lineRule="auto"/>
        <w:ind w:firstLine="567"/>
        <w:jc w:val="both"/>
        <w:rPr>
          <w:rFonts w:ascii="Times New Roman" w:hAnsi="Times New Roman" w:cs="Times New Roman"/>
          <w:sz w:val="24"/>
          <w:szCs w:val="24"/>
        </w:rPr>
      </w:pP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Кровлю жилых домов и хозяйственных построек рекомендуется оборудовать снегоудерживающими и водоотводными устройствами и системами.</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Участки </w:t>
      </w:r>
      <w:r w:rsidRPr="008E4B81">
        <w:rPr>
          <w:rFonts w:ascii="Times New Roman" w:hAnsi="Times New Roman" w:cs="Times New Roman"/>
          <w:sz w:val="24"/>
          <w:szCs w:val="24"/>
          <w:shd w:val="clear" w:color="auto" w:fill="FFFFFF" w:themeFill="background1"/>
        </w:rPr>
        <w:t>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4,5 метров. Конструкция и внешний вид ограждения должен соответствовать решениям</w:t>
      </w:r>
      <w:r w:rsidRPr="008E4B8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По меже с соседним домовладением ограждение должно соответствовать нормам инсоляции и освещенности жилых помещений. Высота ограждения не нормируется.</w:t>
      </w: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903774" w:rsidRPr="008E4B81" w:rsidRDefault="00903774" w:rsidP="00903774">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Во встроенных или пристроенных к индивидуальному дому помещениях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903774"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744024" w:rsidRDefault="00744024" w:rsidP="00903774">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79" w:name="_Toc484865785"/>
      <w:bookmarkStart w:id="80" w:name="_Toc502303846"/>
      <w:bookmarkEnd w:id="75"/>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79"/>
      <w:bookmarkEnd w:id="80"/>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1" w:name="_Toc484865786"/>
      <w:bookmarkStart w:id="82" w:name="_Toc502303847"/>
      <w:r w:rsidRPr="009238F1">
        <w:rPr>
          <w:rFonts w:ascii="Times New Roman" w:eastAsia="Times New Roman" w:hAnsi="Times New Roman" w:cs="Times New Roman"/>
          <w:b/>
          <w:i/>
          <w:sz w:val="24"/>
          <w:szCs w:val="24"/>
          <w:lang w:bidi="ru-RU"/>
        </w:rPr>
        <w:t xml:space="preserve">Статья </w:t>
      </w:r>
      <w:r w:rsidR="007B7A40">
        <w:rPr>
          <w:rFonts w:ascii="Times New Roman" w:eastAsia="Times New Roman" w:hAnsi="Times New Roman" w:cs="Times New Roman"/>
          <w:b/>
          <w:i/>
          <w:sz w:val="24"/>
          <w:szCs w:val="24"/>
          <w:lang w:bidi="ru-RU"/>
        </w:rPr>
        <w:t>5</w:t>
      </w:r>
      <w:r w:rsidR="00744024">
        <w:rPr>
          <w:rFonts w:ascii="Times New Roman" w:eastAsia="Times New Roman" w:hAnsi="Times New Roman" w:cs="Times New Roman"/>
          <w:b/>
          <w:i/>
          <w:sz w:val="24"/>
          <w:szCs w:val="24"/>
          <w:lang w:bidi="ru-RU"/>
        </w:rPr>
        <w:t>0</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76"/>
      <w:bookmarkEnd w:id="81"/>
      <w:bookmarkEnd w:id="82"/>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44024">
        <w:rPr>
          <w:rFonts w:ascii="Times New Roman" w:eastAsia="Times New Roman" w:hAnsi="Times New Roman" w:cs="Times New Roman"/>
          <w:b/>
          <w:sz w:val="24"/>
          <w:szCs w:val="24"/>
          <w:lang w:bidi="ru-RU"/>
        </w:rPr>
        <w:t>50</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B7A40">
        <w:rPr>
          <w:rFonts w:ascii="Times New Roman" w:hAnsi="Times New Roman" w:cs="Times New Roman"/>
          <w:b/>
          <w:sz w:val="24"/>
          <w:szCs w:val="24"/>
        </w:rPr>
        <w:t>5</w:t>
      </w:r>
      <w:r w:rsidR="00744024">
        <w:rPr>
          <w:rFonts w:ascii="Times New Roman" w:hAnsi="Times New Roman" w:cs="Times New Roman"/>
          <w:b/>
          <w:sz w:val="24"/>
          <w:szCs w:val="24"/>
        </w:rPr>
        <w:t>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50</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B7A40">
        <w:rPr>
          <w:rFonts w:ascii="Times New Roman" w:hAnsi="Times New Roman" w:cs="Times New Roman"/>
          <w:b/>
          <w:sz w:val="24"/>
          <w:szCs w:val="24"/>
        </w:rPr>
        <w:t>5</w:t>
      </w:r>
      <w:r w:rsidR="00744024">
        <w:rPr>
          <w:rFonts w:ascii="Times New Roman" w:hAnsi="Times New Roman" w:cs="Times New Roman"/>
          <w:b/>
          <w:sz w:val="24"/>
          <w:szCs w:val="24"/>
        </w:rPr>
        <w:t>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44024" w:rsidRPr="009238F1" w:rsidRDefault="00744024"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83" w:name="_Toc484865787"/>
      <w:bookmarkStart w:id="84" w:name="_Toc502303848"/>
      <w:r w:rsidRPr="009238F1">
        <w:rPr>
          <w:rFonts w:ascii="Times New Roman" w:eastAsia="Tahoma" w:hAnsi="Times New Roman" w:cs="Times New Roman"/>
          <w:b/>
          <w:bCs/>
          <w:i/>
          <w:sz w:val="24"/>
          <w:szCs w:val="24"/>
        </w:rPr>
        <w:t>Статья 5</w:t>
      </w:r>
      <w:r w:rsidR="00744024">
        <w:rPr>
          <w:rFonts w:ascii="Times New Roman" w:eastAsia="Tahoma" w:hAnsi="Times New Roman" w:cs="Times New Roman"/>
          <w:b/>
          <w:bCs/>
          <w:i/>
          <w:sz w:val="24"/>
          <w:szCs w:val="24"/>
        </w:rPr>
        <w:t>1</w:t>
      </w:r>
      <w:r w:rsidRPr="009238F1">
        <w:rPr>
          <w:rFonts w:ascii="Times New Roman" w:eastAsia="Tahoma" w:hAnsi="Times New Roman" w:cs="Times New Roman"/>
          <w:b/>
          <w:bCs/>
          <w:i/>
          <w:sz w:val="24"/>
          <w:szCs w:val="24"/>
        </w:rPr>
        <w:t>. О-2. Зона объектов образования</w:t>
      </w:r>
      <w:bookmarkEnd w:id="83"/>
      <w:r w:rsidR="008A74EF">
        <w:rPr>
          <w:rFonts w:ascii="Times New Roman" w:eastAsia="Tahoma" w:hAnsi="Times New Roman" w:cs="Times New Roman"/>
          <w:b/>
          <w:bCs/>
          <w:i/>
          <w:sz w:val="24"/>
          <w:szCs w:val="24"/>
        </w:rPr>
        <w:t xml:space="preserve"> и просвещения</w:t>
      </w:r>
      <w:bookmarkEnd w:id="84"/>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744024">
        <w:rPr>
          <w:rFonts w:ascii="Times New Roman" w:eastAsia="Tahoma" w:hAnsi="Times New Roman" w:cs="Times New Roman"/>
          <w:b/>
          <w:sz w:val="24"/>
          <w:szCs w:val="24"/>
          <w:lang w:bidi="ru-RU"/>
        </w:rPr>
        <w:t>1</w:t>
      </w:r>
      <w:r w:rsidRPr="009238F1">
        <w:rPr>
          <w:rFonts w:ascii="Times New Roman" w:eastAsia="Tahoma" w:hAnsi="Times New Roman" w:cs="Times New Roman"/>
          <w:b/>
          <w:sz w:val="24"/>
          <w:szCs w:val="24"/>
          <w:lang w:bidi="ru-RU"/>
        </w:rPr>
        <w:t>.1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44024">
        <w:rPr>
          <w:rFonts w:ascii="Times New Roman" w:hAnsi="Times New Roman" w:cs="Times New Roman"/>
          <w:b/>
          <w:sz w:val="24"/>
          <w:szCs w:val="24"/>
        </w:rPr>
        <w:t>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44024">
        <w:rPr>
          <w:rFonts w:ascii="Times New Roman" w:hAnsi="Times New Roman" w:cs="Times New Roman"/>
          <w:b/>
          <w:sz w:val="24"/>
          <w:szCs w:val="24"/>
        </w:rPr>
        <w:t>1</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44024">
        <w:rPr>
          <w:rFonts w:ascii="Times New Roman" w:hAnsi="Times New Roman" w:cs="Times New Roman"/>
          <w:b/>
          <w:sz w:val="24"/>
          <w:szCs w:val="24"/>
        </w:rPr>
        <w:t>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44024" w:rsidRDefault="00744024"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85" w:name="_Toc437075958"/>
      <w:bookmarkStart w:id="86" w:name="_Toc437076005"/>
      <w:bookmarkStart w:id="87" w:name="bookmark66"/>
      <w:bookmarkStart w:id="88" w:name="bookmark67"/>
      <w:bookmarkStart w:id="89" w:name="_Toc484865795"/>
      <w:bookmarkStart w:id="90" w:name="_Toc502303849"/>
      <w:bookmarkStart w:id="91" w:name="bookmark64"/>
      <w:bookmarkStart w:id="92" w:name="bookmark65"/>
      <w:bookmarkStart w:id="93" w:name="_Toc437075957"/>
      <w:bookmarkStart w:id="94" w:name="_Toc437076004"/>
      <w:bookmarkStart w:id="95" w:name="_Toc455050143"/>
      <w:r w:rsidRPr="009238F1">
        <w:rPr>
          <w:rFonts w:ascii="Times New Roman" w:eastAsia="Times New Roman" w:hAnsi="Times New Roman" w:cs="Times New Roman"/>
          <w:b/>
          <w:bCs/>
          <w:sz w:val="24"/>
          <w:szCs w:val="24"/>
          <w:lang w:bidi="ru-RU"/>
        </w:rPr>
        <w:t>ПРОИЗВОДСТВЕННЫЕ ЗОНЫ</w:t>
      </w:r>
      <w:bookmarkEnd w:id="85"/>
      <w:bookmarkEnd w:id="86"/>
      <w:bookmarkEnd w:id="87"/>
      <w:bookmarkEnd w:id="88"/>
      <w:bookmarkEnd w:id="89"/>
      <w:bookmarkEnd w:id="90"/>
    </w:p>
    <w:p w:rsidR="00A72BD0" w:rsidRPr="009238F1" w:rsidRDefault="003E5909" w:rsidP="00912D6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96" w:name="_Toc485290109"/>
      <w:bookmarkStart w:id="97" w:name="_Toc502303850"/>
      <w:r>
        <w:rPr>
          <w:rFonts w:ascii="Times New Roman" w:eastAsia="Times New Roman" w:hAnsi="Times New Roman" w:cs="Times New Roman"/>
          <w:b/>
          <w:bCs/>
          <w:i/>
          <w:sz w:val="24"/>
          <w:szCs w:val="24"/>
        </w:rPr>
        <w:t>Статья 5</w:t>
      </w:r>
      <w:r w:rsidR="00744024">
        <w:rPr>
          <w:rFonts w:ascii="Times New Roman" w:eastAsia="Times New Roman" w:hAnsi="Times New Roman" w:cs="Times New Roman"/>
          <w:b/>
          <w:bCs/>
          <w:i/>
          <w:sz w:val="24"/>
          <w:szCs w:val="24"/>
        </w:rPr>
        <w:t>2</w:t>
      </w:r>
      <w:r w:rsidR="00A72BD0" w:rsidRPr="009238F1">
        <w:rPr>
          <w:rFonts w:ascii="Times New Roman" w:eastAsia="Times New Roman" w:hAnsi="Times New Roman" w:cs="Times New Roman"/>
          <w:b/>
          <w:bCs/>
          <w:i/>
          <w:sz w:val="24"/>
          <w:szCs w:val="24"/>
        </w:rPr>
        <w:t>. П</w:t>
      </w:r>
      <w:r w:rsidR="004610E8" w:rsidRPr="009238F1">
        <w:rPr>
          <w:rFonts w:ascii="Times New Roman" w:eastAsia="Times New Roman" w:hAnsi="Times New Roman" w:cs="Times New Roman"/>
          <w:b/>
          <w:bCs/>
          <w:i/>
          <w:sz w:val="24"/>
          <w:szCs w:val="24"/>
        </w:rPr>
        <w:t>К</w:t>
      </w:r>
      <w:r w:rsidR="00A72BD0" w:rsidRPr="009238F1">
        <w:rPr>
          <w:rFonts w:ascii="Times New Roman" w:eastAsia="Times New Roman" w:hAnsi="Times New Roman" w:cs="Times New Roman"/>
          <w:b/>
          <w:bCs/>
          <w:i/>
          <w:sz w:val="24"/>
          <w:szCs w:val="24"/>
        </w:rPr>
        <w:t>-</w:t>
      </w:r>
      <w:r w:rsidR="00744024">
        <w:rPr>
          <w:rFonts w:ascii="Times New Roman" w:eastAsia="Times New Roman" w:hAnsi="Times New Roman" w:cs="Times New Roman"/>
          <w:b/>
          <w:bCs/>
          <w:i/>
          <w:sz w:val="24"/>
          <w:szCs w:val="24"/>
        </w:rPr>
        <w:t>1</w:t>
      </w:r>
      <w:r w:rsidR="00A72BD0" w:rsidRPr="009238F1">
        <w:rPr>
          <w:rFonts w:ascii="Times New Roman" w:eastAsia="Times New Roman" w:hAnsi="Times New Roman" w:cs="Times New Roman"/>
          <w:b/>
          <w:bCs/>
          <w:i/>
          <w:sz w:val="24"/>
          <w:szCs w:val="24"/>
        </w:rPr>
        <w:t xml:space="preserve">. </w:t>
      </w:r>
      <w:r w:rsidR="004610E8" w:rsidRPr="009238F1">
        <w:rPr>
          <w:rFonts w:ascii="Times New Roman" w:eastAsia="Times New Roman" w:hAnsi="Times New Roman" w:cs="Times New Roman"/>
          <w:b/>
          <w:bCs/>
          <w:i/>
          <w:sz w:val="24"/>
          <w:szCs w:val="24"/>
        </w:rPr>
        <w:t xml:space="preserve">Производственно-коммунальная зона с предприятиями </w:t>
      </w:r>
      <w:r>
        <w:rPr>
          <w:rFonts w:ascii="Times New Roman" w:eastAsia="Times New Roman" w:hAnsi="Times New Roman" w:cs="Times New Roman"/>
          <w:b/>
          <w:bCs/>
          <w:i/>
          <w:sz w:val="24"/>
          <w:szCs w:val="24"/>
          <w:lang w:val="en-US"/>
        </w:rPr>
        <w:t>I</w:t>
      </w:r>
      <w:r w:rsidR="00744024">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lang w:val="en-US"/>
        </w:rPr>
        <w:t>II</w:t>
      </w:r>
      <w:r w:rsidR="004610E8"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96"/>
      <w:bookmarkEnd w:id="97"/>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003E5909">
        <w:rPr>
          <w:rFonts w:ascii="Times New Roman" w:eastAsia="Times New Roman" w:hAnsi="Times New Roman" w:cs="Times New Roman"/>
          <w:sz w:val="24"/>
          <w:szCs w:val="24"/>
          <w:lang w:val="en-US" w:bidi="ru-RU"/>
        </w:rPr>
        <w:t>I</w:t>
      </w:r>
      <w:r w:rsidR="00744024">
        <w:rPr>
          <w:rFonts w:ascii="Times New Roman" w:eastAsia="Times New Roman" w:hAnsi="Times New Roman" w:cs="Times New Roman"/>
          <w:sz w:val="24"/>
          <w:szCs w:val="24"/>
          <w:lang w:bidi="ru-RU"/>
        </w:rPr>
        <w:t>-</w:t>
      </w:r>
      <w:r w:rsidR="003E5909">
        <w:rPr>
          <w:rFonts w:ascii="Times New Roman" w:eastAsia="Times New Roman" w:hAnsi="Times New Roman" w:cs="Times New Roman"/>
          <w:sz w:val="24"/>
          <w:szCs w:val="24"/>
          <w:lang w:val="en-US" w:bidi="ru-RU"/>
        </w:rPr>
        <w:t>II</w:t>
      </w:r>
      <w:r w:rsidRPr="009238F1">
        <w:rPr>
          <w:rFonts w:ascii="Times New Roman" w:eastAsia="Times New Roman" w:hAnsi="Times New Roman" w:cs="Times New Roman"/>
          <w:sz w:val="24"/>
          <w:szCs w:val="24"/>
          <w:lang w:bidi="ru-RU"/>
        </w:rPr>
        <w:t xml:space="preserve"> класса вредности</w:t>
      </w:r>
      <w:r w:rsidR="00912D64"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sidR="00912D64" w:rsidRPr="009238F1">
        <w:rPr>
          <w:rFonts w:ascii="Times New Roman" w:eastAsia="Times New Roman" w:hAnsi="Times New Roman" w:cs="Times New Roman"/>
          <w:sz w:val="24"/>
          <w:szCs w:val="24"/>
          <w:lang w:bidi="ru-RU"/>
        </w:rPr>
        <w:t xml:space="preserve"> предприятий </w:t>
      </w:r>
      <w:r w:rsidR="003E5909">
        <w:rPr>
          <w:rFonts w:ascii="Times New Roman" w:eastAsia="Times New Roman" w:hAnsi="Times New Roman" w:cs="Times New Roman"/>
          <w:sz w:val="24"/>
          <w:szCs w:val="24"/>
          <w:lang w:val="en-US" w:bidi="ru-RU"/>
        </w:rPr>
        <w:t>I</w:t>
      </w:r>
      <w:r w:rsidR="00744024">
        <w:rPr>
          <w:rFonts w:ascii="Times New Roman" w:eastAsia="Times New Roman" w:hAnsi="Times New Roman" w:cs="Times New Roman"/>
          <w:sz w:val="24"/>
          <w:szCs w:val="24"/>
          <w:lang w:bidi="ru-RU"/>
        </w:rPr>
        <w:t>-</w:t>
      </w:r>
      <w:r w:rsidR="003E5909">
        <w:rPr>
          <w:rFonts w:ascii="Times New Roman" w:eastAsia="Times New Roman" w:hAnsi="Times New Roman" w:cs="Times New Roman"/>
          <w:sz w:val="24"/>
          <w:szCs w:val="24"/>
          <w:lang w:val="en-US" w:bidi="ru-RU"/>
        </w:rPr>
        <w:t>II</w:t>
      </w:r>
      <w:r w:rsidR="00912D64" w:rsidRPr="009238F1">
        <w:rPr>
          <w:rFonts w:ascii="Times New Roman" w:eastAsia="Times New Roman" w:hAnsi="Times New Roman" w:cs="Times New Roman"/>
          <w:sz w:val="24"/>
          <w:szCs w:val="24"/>
          <w:lang w:bidi="ru-RU"/>
        </w:rPr>
        <w:t xml:space="preserve"> класса вредности и ниже</w:t>
      </w:r>
      <w:r w:rsidRPr="009238F1">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233FE" w:rsidRPr="009238F1" w:rsidRDefault="002233FE" w:rsidP="00A72BD0">
      <w:pPr>
        <w:widowControl w:val="0"/>
        <w:spacing w:after="0" w:line="240" w:lineRule="auto"/>
        <w:ind w:firstLine="567"/>
        <w:jc w:val="both"/>
        <w:rPr>
          <w:rFonts w:ascii="Times New Roman" w:eastAsia="Times New Roman" w:hAnsi="Times New Roman" w:cs="Times New Roman"/>
          <w:sz w:val="24"/>
          <w:szCs w:val="24"/>
          <w:lang w:bidi="ru-RU"/>
        </w:rPr>
      </w:pPr>
    </w:p>
    <w:p w:rsidR="002233FE" w:rsidRPr="009238F1" w:rsidRDefault="002233FE" w:rsidP="002233FE">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44024">
        <w:rPr>
          <w:rFonts w:ascii="Times New Roman" w:eastAsia="Times New Roman" w:hAnsi="Times New Roman" w:cs="Times New Roman"/>
          <w:b/>
          <w:sz w:val="24"/>
          <w:szCs w:val="24"/>
          <w:lang w:bidi="ru-RU"/>
        </w:rPr>
        <w:t>52</w:t>
      </w:r>
      <w:r w:rsidRPr="009238F1">
        <w:rPr>
          <w:rFonts w:ascii="Times New Roman" w:eastAsia="Times New Roman" w:hAnsi="Times New Roman" w:cs="Times New Roman"/>
          <w:b/>
          <w:sz w:val="24"/>
          <w:szCs w:val="24"/>
          <w:lang w:bidi="ru-RU"/>
        </w:rPr>
        <w:t>.1</w:t>
      </w:r>
    </w:p>
    <w:p w:rsidR="00A72BD0" w:rsidRPr="009238F1" w:rsidRDefault="00A72BD0" w:rsidP="002233FE">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912D64">
        <w:tc>
          <w:tcPr>
            <w:tcW w:w="7479" w:type="dxa"/>
            <w:vAlign w:val="center"/>
          </w:tcPr>
          <w:p w:rsidR="00A72BD0" w:rsidRPr="009238F1" w:rsidRDefault="00A72BD0" w:rsidP="00912D6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00235139" w:rsidRPr="009238F1">
              <w:rPr>
                <w:rStyle w:val="afffff1"/>
                <w:rFonts w:ascii="Times New Roman" w:eastAsia="Times New Roman" w:hAnsi="Times New Roman" w:cs="Times New Roman"/>
                <w:sz w:val="24"/>
                <w:szCs w:val="24"/>
              </w:rPr>
              <w:footnoteReference w:id="1"/>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9238F1" w:rsidRPr="009238F1" w:rsidTr="00912D64">
        <w:tc>
          <w:tcPr>
            <w:tcW w:w="7479" w:type="dxa"/>
          </w:tcPr>
          <w:p w:rsidR="00A72BD0" w:rsidRPr="009238F1" w:rsidRDefault="00A72BD0" w:rsidP="00912D6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75744B" w:rsidRPr="009238F1" w:rsidRDefault="0075744B" w:rsidP="002233FE">
      <w:pPr>
        <w:autoSpaceDE w:val="0"/>
        <w:autoSpaceDN w:val="0"/>
        <w:adjustRightInd w:val="0"/>
        <w:spacing w:after="0" w:line="240" w:lineRule="auto"/>
        <w:ind w:firstLine="567"/>
        <w:jc w:val="right"/>
        <w:rPr>
          <w:rFonts w:ascii="Times New Roman" w:hAnsi="Times New Roman" w:cs="Times New Roman"/>
          <w:b/>
          <w:sz w:val="24"/>
          <w:szCs w:val="24"/>
        </w:rPr>
      </w:pPr>
    </w:p>
    <w:p w:rsidR="002233FE" w:rsidRPr="009238F1" w:rsidRDefault="002233FE" w:rsidP="002233FE">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2233FE">
        <w:tc>
          <w:tcPr>
            <w:tcW w:w="5098" w:type="dxa"/>
            <w:vAlign w:val="center"/>
          </w:tcPr>
          <w:p w:rsidR="00B5789E" w:rsidRPr="009238F1" w:rsidRDefault="00C55C17" w:rsidP="002233FE">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2233F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tcPr>
          <w:p w:rsidR="001830DE" w:rsidRPr="009238F1" w:rsidRDefault="001830DE" w:rsidP="001830DE">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F479B1">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F479B1">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5744B" w:rsidRPr="009238F1" w:rsidRDefault="0075744B" w:rsidP="0075744B">
            <w:pPr>
              <w:widowControl w:val="0"/>
              <w:jc w:val="both"/>
              <w:rPr>
                <w:rFonts w:ascii="Times New Roman" w:hAnsi="Times New Roman" w:cs="Times New Roman"/>
                <w:sz w:val="24"/>
                <w:szCs w:val="24"/>
              </w:rPr>
            </w:pPr>
          </w:p>
          <w:p w:rsidR="001830DE"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75744B" w:rsidRPr="009238F1" w:rsidRDefault="0075744B" w:rsidP="0075744B">
            <w:pPr>
              <w:widowControl w:val="0"/>
              <w:jc w:val="both"/>
              <w:rPr>
                <w:rFonts w:ascii="Times New Roman" w:hAnsi="Times New Roman" w:cs="Times New Roman"/>
                <w:sz w:val="24"/>
                <w:szCs w:val="24"/>
              </w:rPr>
            </w:pPr>
          </w:p>
          <w:p w:rsidR="00B13A7F"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30DE"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sz w:val="24"/>
          <w:szCs w:val="24"/>
        </w:rPr>
      </w:pPr>
    </w:p>
    <w:p w:rsidR="0075744B" w:rsidRPr="009238F1" w:rsidRDefault="0075744B" w:rsidP="0075744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75744B">
        <w:tc>
          <w:tcPr>
            <w:tcW w:w="4106" w:type="dxa"/>
            <w:vAlign w:val="center"/>
          </w:tcPr>
          <w:p w:rsidR="0075744B" w:rsidRPr="009238F1" w:rsidRDefault="0075744B" w:rsidP="0075744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tcPr>
          <w:p w:rsidR="0075744B" w:rsidRPr="009238F1" w:rsidRDefault="0075744B"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917B1E">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917B1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5744B"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A94285"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75744B" w:rsidRPr="009238F1" w:rsidRDefault="0075744B"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 xml:space="preserve">не подлежат </w:t>
      </w:r>
      <w:r w:rsidR="00FA2D8B"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2D8B" w:rsidRPr="009238F1" w:rsidRDefault="00FA2D8B" w:rsidP="00FA2D8B"/>
    <w:p w:rsidR="00FA2D8B" w:rsidRPr="009238F1" w:rsidRDefault="00FA2D8B" w:rsidP="00FA2D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0B25F2">
        <w:tc>
          <w:tcPr>
            <w:tcW w:w="4673" w:type="dxa"/>
            <w:vAlign w:val="center"/>
          </w:tcPr>
          <w:p w:rsidR="00FA2D8B" w:rsidRPr="009238F1" w:rsidRDefault="00FA2D8B"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A2D8B" w:rsidRPr="009238F1" w:rsidRDefault="00FA2D8B" w:rsidP="000B25F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6E4A10" w:rsidRPr="009238F1" w:rsidRDefault="00A51E5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6E4A10">
        <w:tc>
          <w:tcPr>
            <w:tcW w:w="4673" w:type="dxa"/>
          </w:tcPr>
          <w:p w:rsidR="006E4A10" w:rsidRPr="009238F1" w:rsidRDefault="006E4A10"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6E4A10" w:rsidRPr="009238F1" w:rsidRDefault="00A51E5B" w:rsidP="00A51E5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E4A10"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FA2D8B" w:rsidRPr="009238F1" w:rsidRDefault="00FA2D8B"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64B08" w:rsidRPr="009238F1" w:rsidRDefault="00164B08" w:rsidP="00164B0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3FE" w:rsidRPr="009238F1" w:rsidRDefault="009E452B" w:rsidP="00A72BD0">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44E0A" w:rsidRPr="009238F1" w:rsidRDefault="002F014E"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64B08" w:rsidRPr="009238F1" w:rsidRDefault="00164B08"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32E32"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444E0A"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444E0A"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444E0A" w:rsidRDefault="00601EB4"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44024" w:rsidRDefault="00744024"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98" w:name="_Toc484865797"/>
      <w:bookmarkStart w:id="99" w:name="_Toc502303851"/>
      <w:r w:rsidRPr="009238F1">
        <w:rPr>
          <w:rFonts w:ascii="Times New Roman" w:eastAsia="Tahoma" w:hAnsi="Times New Roman" w:cs="Times New Roman"/>
          <w:b/>
          <w:bCs/>
          <w:smallCaps/>
          <w:kern w:val="36"/>
          <w:sz w:val="24"/>
          <w:szCs w:val="24"/>
          <w:lang w:bidi="ru-RU"/>
        </w:rPr>
        <w:t>ЗОНЫ ИНЖЕНЕРНОЙ И ТРАНСПОРТНОЙ ИНФРАСТРУКТУР</w:t>
      </w:r>
      <w:bookmarkEnd w:id="98"/>
      <w:bookmarkEnd w:id="99"/>
    </w:p>
    <w:p w:rsidR="00A72BD0" w:rsidRPr="009238F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00" w:name="_Toc484865798"/>
      <w:bookmarkStart w:id="101" w:name="_Toc502303852"/>
      <w:r w:rsidRPr="009238F1">
        <w:rPr>
          <w:rFonts w:ascii="Times New Roman" w:eastAsia="Tahoma" w:hAnsi="Times New Roman" w:cs="Times New Roman"/>
          <w:b/>
          <w:bCs/>
          <w:i/>
          <w:sz w:val="24"/>
          <w:szCs w:val="24"/>
        </w:rPr>
        <w:t xml:space="preserve">Статья </w:t>
      </w:r>
      <w:r w:rsidR="00744024">
        <w:rPr>
          <w:rFonts w:ascii="Times New Roman" w:eastAsia="Tahoma" w:hAnsi="Times New Roman" w:cs="Times New Roman"/>
          <w:b/>
          <w:bCs/>
          <w:i/>
          <w:sz w:val="24"/>
          <w:szCs w:val="24"/>
        </w:rPr>
        <w:t>53</w:t>
      </w:r>
      <w:r w:rsidRPr="009238F1">
        <w:rPr>
          <w:rFonts w:ascii="Times New Roman" w:eastAsia="Tahoma" w:hAnsi="Times New Roman" w:cs="Times New Roman"/>
          <w:b/>
          <w:bCs/>
          <w:i/>
          <w:sz w:val="24"/>
          <w:szCs w:val="24"/>
        </w:rPr>
        <w:t xml:space="preserve">. ИТ-1 Зона </w:t>
      </w:r>
      <w:bookmarkEnd w:id="100"/>
      <w:r w:rsidR="00150990" w:rsidRPr="009238F1">
        <w:rPr>
          <w:rFonts w:ascii="Times New Roman" w:eastAsia="Tahoma" w:hAnsi="Times New Roman" w:cs="Times New Roman"/>
          <w:b/>
          <w:bCs/>
          <w:i/>
          <w:sz w:val="24"/>
          <w:szCs w:val="24"/>
        </w:rPr>
        <w:t>объектов транспортной инфраструктуры</w:t>
      </w:r>
      <w:bookmarkEnd w:id="101"/>
    </w:p>
    <w:p w:rsidR="00A72BD0" w:rsidRPr="009238F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50990"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w:t>
      </w:r>
      <w:r w:rsidR="00150990" w:rsidRPr="009238F1">
        <w:rPr>
          <w:rFonts w:ascii="Times New Roman" w:eastAsia="Tahoma" w:hAnsi="Times New Roman" w:cs="Times New Roman"/>
          <w:sz w:val="24"/>
          <w:szCs w:val="24"/>
          <w:lang w:bidi="ru-RU"/>
        </w:rPr>
        <w:t xml:space="preserve">ства, при условии соответствия </w:t>
      </w:r>
      <w:r w:rsidRPr="009238F1">
        <w:rPr>
          <w:rFonts w:ascii="Times New Roman" w:eastAsia="Tahoma" w:hAnsi="Times New Roman" w:cs="Times New Roman"/>
          <w:sz w:val="24"/>
          <w:szCs w:val="24"/>
          <w:lang w:bidi="ru-RU"/>
        </w:rPr>
        <w:t>требованиям законодательства о безопасности движения.</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53</w:t>
      </w:r>
      <w:r w:rsidRPr="009238F1">
        <w:rPr>
          <w:rFonts w:ascii="Times New Roman" w:hAnsi="Times New Roman" w:cs="Times New Roman"/>
          <w:b/>
          <w:sz w:val="24"/>
          <w:szCs w:val="24"/>
        </w:rPr>
        <w:t>.1</w:t>
      </w:r>
    </w:p>
    <w:p w:rsidR="00A72BD0" w:rsidRPr="009238F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CD7A89">
        <w:tc>
          <w:tcPr>
            <w:tcW w:w="7479" w:type="dxa"/>
          </w:tcPr>
          <w:p w:rsidR="00A72BD0" w:rsidRPr="009238F1" w:rsidRDefault="00A72BD0" w:rsidP="00CD7A8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CD7A89">
        <w:tc>
          <w:tcPr>
            <w:tcW w:w="7479" w:type="dxa"/>
          </w:tcPr>
          <w:p w:rsidR="00A72BD0" w:rsidRPr="009238F1" w:rsidRDefault="00A72BD0" w:rsidP="00CD7A8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0B25F2">
        <w:tc>
          <w:tcPr>
            <w:tcW w:w="4815" w:type="dxa"/>
          </w:tcPr>
          <w:p w:rsidR="000B25F2" w:rsidRPr="009238F1" w:rsidRDefault="000B25F2"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0B25F2" w:rsidRPr="009238F1" w:rsidRDefault="000B25F2" w:rsidP="00157F91">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CC0FD2" w:rsidRPr="009238F1" w:rsidRDefault="00CC0FD2" w:rsidP="00CC0FD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CC0FD2" w:rsidRPr="009238F1" w:rsidRDefault="00CC0FD2" w:rsidP="00CC0FD2">
            <w:pPr>
              <w:widowControl w:val="0"/>
              <w:jc w:val="both"/>
              <w:rPr>
                <w:rFonts w:ascii="Times New Roman" w:hAnsi="Times New Roman" w:cs="Times New Roman"/>
                <w:sz w:val="24"/>
                <w:szCs w:val="24"/>
              </w:rPr>
            </w:pPr>
          </w:p>
          <w:p w:rsidR="000B25F2" w:rsidRPr="009238F1" w:rsidRDefault="00CC0FD2" w:rsidP="00CC0FD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B25F2">
        <w:tc>
          <w:tcPr>
            <w:tcW w:w="4815" w:type="dxa"/>
          </w:tcPr>
          <w:p w:rsidR="000B25F2" w:rsidRPr="009238F1" w:rsidRDefault="000B25F2" w:rsidP="000B25F2">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bl>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9238F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9238F1" w:rsidRDefault="00717638" w:rsidP="000C45AE">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744024">
        <w:rPr>
          <w:rFonts w:ascii="Times New Roman" w:hAnsi="Times New Roman" w:cs="Times New Roman"/>
          <w:b/>
          <w:sz w:val="24"/>
          <w:szCs w:val="24"/>
        </w:rPr>
        <w:t>53</w:t>
      </w:r>
      <w:r w:rsidR="000C45AE"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0C45AE" w:rsidRPr="009238F1" w:rsidRDefault="000C45AE" w:rsidP="000C45AE">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rPr>
          <w:trHeight w:val="77"/>
        </w:trPr>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106"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9238F1" w:rsidRDefault="000C45AE" w:rsidP="000C45AE">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0C45AE" w:rsidRPr="009238F1" w:rsidRDefault="000C45AE"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0C45AE" w:rsidRPr="009238F1" w:rsidRDefault="00170E98" w:rsidP="00D3490A">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0C45AE" w:rsidRPr="009238F1" w:rsidRDefault="00170E98"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0C45AE">
        <w:trPr>
          <w:trHeight w:val="77"/>
        </w:trPr>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673"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9238F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9238F1" w:rsidRDefault="00A72BD0" w:rsidP="00A72BD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0726" w:rsidRPr="009238F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9238F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02" w:name="_Toc502303853"/>
      <w:r w:rsidRPr="009238F1">
        <w:rPr>
          <w:rFonts w:ascii="Times New Roman" w:eastAsia="Tahoma" w:hAnsi="Times New Roman" w:cs="Times New Roman"/>
          <w:b/>
          <w:bCs/>
          <w:i/>
          <w:sz w:val="24"/>
          <w:szCs w:val="24"/>
        </w:rPr>
        <w:t xml:space="preserve">Статья </w:t>
      </w:r>
      <w:r w:rsidR="00744024">
        <w:rPr>
          <w:rFonts w:ascii="Times New Roman" w:eastAsia="Tahoma" w:hAnsi="Times New Roman" w:cs="Times New Roman"/>
          <w:b/>
          <w:bCs/>
          <w:i/>
          <w:sz w:val="24"/>
          <w:szCs w:val="24"/>
        </w:rPr>
        <w:t>54</w:t>
      </w:r>
      <w:r w:rsidRPr="009238F1">
        <w:rPr>
          <w:rFonts w:ascii="Times New Roman" w:eastAsia="Tahoma" w:hAnsi="Times New Roman" w:cs="Times New Roman"/>
          <w:b/>
          <w:bCs/>
          <w:i/>
          <w:sz w:val="24"/>
          <w:szCs w:val="24"/>
        </w:rPr>
        <w:t>. ИИ-1 Зона объектов инженерной инфраструктуры</w:t>
      </w:r>
      <w:bookmarkEnd w:id="102"/>
    </w:p>
    <w:p w:rsidR="001A2620" w:rsidRPr="009238F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2194C"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54</w:t>
      </w:r>
      <w:r w:rsidRPr="009238F1">
        <w:rPr>
          <w:rFonts w:ascii="Times New Roman" w:hAnsi="Times New Roman" w:cs="Times New Roman"/>
          <w:b/>
          <w:sz w:val="24"/>
          <w:szCs w:val="24"/>
        </w:rPr>
        <w:t>.1</w:t>
      </w:r>
    </w:p>
    <w:p w:rsidR="00150990" w:rsidRPr="009238F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50990" w:rsidRPr="009238F1" w:rsidRDefault="00150990" w:rsidP="003106D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50990" w:rsidRPr="009238F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3106D9">
        <w:tc>
          <w:tcPr>
            <w:tcW w:w="4815" w:type="dxa"/>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150990" w:rsidRPr="009238F1" w:rsidRDefault="00150990" w:rsidP="003106D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150990" w:rsidRPr="009238F1" w:rsidRDefault="00150990" w:rsidP="003106D9">
            <w:pPr>
              <w:widowControl w:val="0"/>
              <w:jc w:val="both"/>
              <w:rPr>
                <w:rFonts w:ascii="Times New Roman" w:hAnsi="Times New Roman" w:cs="Times New Roman"/>
                <w:sz w:val="24"/>
                <w:szCs w:val="24"/>
              </w:rPr>
            </w:pPr>
          </w:p>
          <w:p w:rsidR="00150990" w:rsidRPr="009238F1" w:rsidRDefault="00150990" w:rsidP="003106D9">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815"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bl>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50990" w:rsidRPr="009238F1" w:rsidRDefault="00150990"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rPr>
          <w:trHeight w:val="77"/>
        </w:trPr>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50990" w:rsidRPr="009238F1" w:rsidRDefault="00150990"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50990"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50990"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3106D9">
        <w:trPr>
          <w:trHeight w:val="77"/>
        </w:trPr>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673"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9238F1" w:rsidRDefault="00150990" w:rsidP="0015099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03" w:name="_Toc437075967"/>
      <w:bookmarkStart w:id="104" w:name="_Toc437076014"/>
      <w:bookmarkStart w:id="105" w:name="bookmark85"/>
      <w:bookmarkStart w:id="106" w:name="bookmark86"/>
      <w:bookmarkStart w:id="107" w:name="bookmark87"/>
      <w:bookmarkStart w:id="108" w:name="_Toc484865799"/>
      <w:bookmarkStart w:id="109" w:name="_Toc502303854"/>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10" w:name="_Toc484865800"/>
      <w:bookmarkEnd w:id="103"/>
      <w:bookmarkEnd w:id="104"/>
      <w:bookmarkEnd w:id="105"/>
      <w:bookmarkEnd w:id="106"/>
      <w:bookmarkEnd w:id="107"/>
      <w:bookmarkEnd w:id="108"/>
      <w:bookmarkEnd w:id="109"/>
    </w:p>
    <w:p w:rsidR="00480678" w:rsidRPr="009238F1" w:rsidRDefault="0012194C" w:rsidP="00480678">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11" w:name="_Toc502303855"/>
      <w:bookmarkEnd w:id="110"/>
      <w:r w:rsidRPr="009238F1">
        <w:rPr>
          <w:rFonts w:ascii="Times New Roman" w:eastAsia="Times New Roman" w:hAnsi="Times New Roman" w:cs="Times New Roman"/>
          <w:b/>
          <w:bCs/>
          <w:i/>
          <w:sz w:val="24"/>
          <w:szCs w:val="24"/>
          <w:lang w:bidi="ru-RU"/>
        </w:rPr>
        <w:t xml:space="preserve">Статья </w:t>
      </w:r>
      <w:r w:rsidR="00744024">
        <w:rPr>
          <w:rFonts w:ascii="Times New Roman" w:eastAsia="Times New Roman" w:hAnsi="Times New Roman" w:cs="Times New Roman"/>
          <w:b/>
          <w:bCs/>
          <w:i/>
          <w:sz w:val="24"/>
          <w:szCs w:val="24"/>
          <w:lang w:bidi="ru-RU"/>
        </w:rPr>
        <w:t>55</w:t>
      </w:r>
      <w:r w:rsidR="00480678"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bCs/>
          <w:i/>
          <w:sz w:val="24"/>
          <w:szCs w:val="24"/>
          <w:lang w:bidi="ru-RU"/>
        </w:rPr>
        <w:t>СН-1</w:t>
      </w:r>
      <w:r w:rsidR="00480678" w:rsidRPr="009238F1">
        <w:rPr>
          <w:rFonts w:ascii="Times New Roman" w:eastAsia="Times New Roman" w:hAnsi="Times New Roman" w:cs="Times New Roman"/>
          <w:b/>
          <w:bCs/>
          <w:i/>
          <w:sz w:val="24"/>
          <w:szCs w:val="24"/>
          <w:lang w:bidi="ru-RU"/>
        </w:rPr>
        <w:t xml:space="preserve">. Зона </w:t>
      </w:r>
      <w:r w:rsidRPr="009238F1">
        <w:rPr>
          <w:rFonts w:ascii="Times New Roman" w:eastAsia="Times New Roman" w:hAnsi="Times New Roman" w:cs="Times New Roman"/>
          <w:b/>
          <w:bCs/>
          <w:i/>
          <w:sz w:val="24"/>
          <w:szCs w:val="24"/>
          <w:lang w:bidi="ru-RU"/>
        </w:rPr>
        <w:t>водозаборных</w:t>
      </w:r>
      <w:r w:rsidR="00480678" w:rsidRPr="009238F1">
        <w:rPr>
          <w:rFonts w:ascii="Times New Roman" w:eastAsia="Times New Roman" w:hAnsi="Times New Roman" w:cs="Times New Roman"/>
          <w:b/>
          <w:bCs/>
          <w:i/>
          <w:sz w:val="24"/>
          <w:szCs w:val="24"/>
          <w:lang w:bidi="ru-RU"/>
        </w:rPr>
        <w:t xml:space="preserve"> сооружений</w:t>
      </w:r>
      <w:bookmarkEnd w:id="111"/>
    </w:p>
    <w:p w:rsidR="00480678" w:rsidRPr="009238F1" w:rsidRDefault="00480678" w:rsidP="0048067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выделяется с целью размещения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и других объектов инженерной инфраструктуры.</w:t>
      </w:r>
    </w:p>
    <w:p w:rsidR="00312213" w:rsidRPr="009238F1" w:rsidRDefault="00312213" w:rsidP="00480678">
      <w:pPr>
        <w:widowControl w:val="0"/>
        <w:spacing w:after="0" w:line="240" w:lineRule="auto"/>
        <w:ind w:firstLine="567"/>
        <w:jc w:val="both"/>
        <w:rPr>
          <w:rFonts w:ascii="Times New Roman" w:eastAsia="Times New Roman" w:hAnsi="Times New Roman" w:cs="Times New Roman"/>
          <w:sz w:val="24"/>
          <w:szCs w:val="24"/>
          <w:lang w:bidi="ru-RU"/>
        </w:rPr>
      </w:pPr>
    </w:p>
    <w:p w:rsidR="00312213" w:rsidRPr="009238F1" w:rsidRDefault="00312213" w:rsidP="00312213">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44024">
        <w:rPr>
          <w:rFonts w:ascii="Times New Roman" w:eastAsia="Times New Roman" w:hAnsi="Times New Roman" w:cs="Times New Roman"/>
          <w:b/>
          <w:sz w:val="24"/>
          <w:szCs w:val="24"/>
          <w:lang w:bidi="ru-RU"/>
        </w:rPr>
        <w:t>55</w:t>
      </w:r>
      <w:r w:rsidRPr="009238F1">
        <w:rPr>
          <w:rFonts w:ascii="Times New Roman" w:eastAsia="Times New Roman" w:hAnsi="Times New Roman" w:cs="Times New Roman"/>
          <w:b/>
          <w:sz w:val="24"/>
          <w:szCs w:val="24"/>
          <w:lang w:bidi="ru-RU"/>
        </w:rPr>
        <w:t>.1</w:t>
      </w:r>
    </w:p>
    <w:p w:rsidR="00480678" w:rsidRPr="009238F1" w:rsidRDefault="00480678" w:rsidP="00312213">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480678" w:rsidRPr="009238F1" w:rsidRDefault="00480678" w:rsidP="0031221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80678"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274A" w:rsidRPr="009238F1" w:rsidRDefault="001A274A"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12213" w:rsidRPr="009238F1" w:rsidRDefault="00312213"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312213" w:rsidRPr="009238F1" w:rsidRDefault="00312213" w:rsidP="00312213">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sidR="00744024">
        <w:rPr>
          <w:rFonts w:ascii="Times New Roman" w:hAnsi="Times New Roman" w:cs="Times New Roman"/>
          <w:b/>
          <w:sz w:val="24"/>
          <w:szCs w:val="24"/>
        </w:rPr>
        <w:t>55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tcPr>
          <w:p w:rsidR="00480678" w:rsidRPr="009238F1" w:rsidRDefault="00480678" w:rsidP="00312213">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480678" w:rsidRPr="009238F1" w:rsidRDefault="00480678" w:rsidP="00312213">
            <w:pPr>
              <w:autoSpaceDE w:val="0"/>
              <w:autoSpaceDN w:val="0"/>
              <w:adjustRightInd w:val="0"/>
              <w:jc w:val="both"/>
              <w:rPr>
                <w:rFonts w:ascii="Times New Roman" w:hAnsi="Times New Roman" w:cs="Times New Roman"/>
                <w:b/>
                <w:sz w:val="24"/>
                <w:szCs w:val="24"/>
              </w:rPr>
            </w:pPr>
          </w:p>
        </w:tc>
        <w:tc>
          <w:tcPr>
            <w:tcW w:w="4678"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spacing w:after="0" w:line="240" w:lineRule="auto"/>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12213" w:rsidRPr="009238F1" w:rsidRDefault="00312213" w:rsidP="00312213">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w:t>
      </w:r>
      <w:r w:rsidR="0012194C" w:rsidRPr="009238F1">
        <w:rPr>
          <w:rFonts w:ascii="Times New Roman" w:hAnsi="Times New Roman" w:cs="Times New Roman"/>
          <w:sz w:val="24"/>
          <w:szCs w:val="24"/>
        </w:rPr>
        <w:t>, п</w:t>
      </w:r>
      <w:r w:rsidRPr="009238F1">
        <w:rPr>
          <w:rFonts w:ascii="Times New Roman" w:hAnsi="Times New Roman" w:cs="Times New Roman"/>
          <w:sz w:val="24"/>
          <w:szCs w:val="24"/>
        </w:rPr>
        <w:t xml:space="preserve">редельная высота зданий </w:t>
      </w:r>
      <w:r w:rsidR="0012194C" w:rsidRPr="009238F1">
        <w:rPr>
          <w:rFonts w:ascii="Times New Roman" w:hAnsi="Times New Roman" w:cs="Times New Roman"/>
          <w:sz w:val="24"/>
          <w:szCs w:val="24"/>
        </w:rPr>
        <w:t>в данной территориальной зоне не подлежит ограничению.</w:t>
      </w: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C4843" w:rsidRPr="009238F1" w:rsidRDefault="00EC4843"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EC4843"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EC4843" w:rsidRPr="009238F1" w:rsidRDefault="00EC4843"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autoSpaceDE w:val="0"/>
        <w:autoSpaceDN w:val="0"/>
        <w:adjustRightInd w:val="0"/>
        <w:spacing w:after="0" w:line="240" w:lineRule="auto"/>
        <w:ind w:firstLine="567"/>
        <w:jc w:val="both"/>
        <w:rPr>
          <w:rFonts w:ascii="Times New Roman" w:hAnsi="Times New Roman" w:cs="Times New Roman"/>
          <w:sz w:val="24"/>
          <w:szCs w:val="24"/>
        </w:rPr>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252E3B"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2194C" w:rsidRPr="009238F1" w:rsidRDefault="00717638"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12" w:name="_Toc502303856"/>
      <w:r>
        <w:rPr>
          <w:rFonts w:ascii="Times New Roman" w:eastAsia="Times New Roman" w:hAnsi="Times New Roman" w:cs="Times New Roman"/>
          <w:b/>
          <w:bCs/>
          <w:i/>
          <w:sz w:val="24"/>
          <w:szCs w:val="24"/>
          <w:lang w:bidi="ru-RU"/>
        </w:rPr>
        <w:t xml:space="preserve">Статья </w:t>
      </w:r>
      <w:r w:rsidR="00744024">
        <w:rPr>
          <w:rFonts w:ascii="Times New Roman" w:eastAsia="Times New Roman" w:hAnsi="Times New Roman" w:cs="Times New Roman"/>
          <w:b/>
          <w:bCs/>
          <w:i/>
          <w:sz w:val="24"/>
          <w:szCs w:val="24"/>
          <w:lang w:bidi="ru-RU"/>
        </w:rPr>
        <w:t>56</w:t>
      </w:r>
      <w:r w:rsidR="0012194C" w:rsidRPr="009238F1">
        <w:rPr>
          <w:rFonts w:ascii="Times New Roman" w:eastAsia="Times New Roman" w:hAnsi="Times New Roman" w:cs="Times New Roman"/>
          <w:b/>
          <w:bCs/>
          <w:i/>
          <w:sz w:val="24"/>
          <w:szCs w:val="24"/>
          <w:lang w:bidi="ru-RU"/>
        </w:rPr>
        <w:t>. СН-2. Зона кладбищ</w:t>
      </w:r>
      <w:bookmarkEnd w:id="112"/>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44024">
        <w:rPr>
          <w:rFonts w:ascii="Times New Roman" w:eastAsia="Times New Roman" w:hAnsi="Times New Roman" w:cs="Times New Roman"/>
          <w:b/>
          <w:sz w:val="24"/>
          <w:szCs w:val="24"/>
          <w:lang w:bidi="ru-RU"/>
        </w:rPr>
        <w:t>56</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6A4456" w:rsidRPr="009238F1"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13" w:name="_Toc502303857"/>
      <w:bookmarkEnd w:id="91"/>
      <w:bookmarkEnd w:id="92"/>
      <w:bookmarkEnd w:id="93"/>
      <w:bookmarkEnd w:id="94"/>
      <w:bookmarkEnd w:id="95"/>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13"/>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4" w:name="bookmark90"/>
      <w:bookmarkStart w:id="115" w:name="bookmark91"/>
      <w:bookmarkStart w:id="116" w:name="_Toc437075970"/>
      <w:bookmarkStart w:id="117" w:name="_Toc437076017"/>
      <w:bookmarkStart w:id="118" w:name="_Toc484865803"/>
      <w:bookmarkStart w:id="119" w:name="_Toc502303858"/>
      <w:r w:rsidRPr="009238F1">
        <w:rPr>
          <w:rFonts w:ascii="Times New Roman" w:eastAsia="Times New Roman" w:hAnsi="Times New Roman" w:cs="Times New Roman"/>
          <w:b/>
          <w:bCs/>
          <w:i/>
          <w:sz w:val="24"/>
          <w:szCs w:val="24"/>
          <w:lang w:bidi="ru-RU"/>
        </w:rPr>
        <w:t xml:space="preserve">Статья </w:t>
      </w:r>
      <w:r w:rsidR="00744024">
        <w:rPr>
          <w:rFonts w:ascii="Times New Roman" w:eastAsia="Times New Roman" w:hAnsi="Times New Roman" w:cs="Times New Roman"/>
          <w:b/>
          <w:bCs/>
          <w:i/>
          <w:sz w:val="24"/>
          <w:szCs w:val="24"/>
          <w:lang w:bidi="ru-RU"/>
        </w:rPr>
        <w:t>57</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14"/>
      <w:bookmarkEnd w:id="115"/>
      <w:bookmarkEnd w:id="116"/>
      <w:bookmarkEnd w:id="117"/>
      <w:bookmarkEnd w:id="118"/>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19"/>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44024">
        <w:rPr>
          <w:rFonts w:ascii="Times New Roman" w:eastAsia="Times New Roman" w:hAnsi="Times New Roman" w:cs="Times New Roman"/>
          <w:b/>
          <w:sz w:val="24"/>
          <w:szCs w:val="24"/>
          <w:lang w:bidi="ru-RU"/>
        </w:rPr>
        <w:t>57</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0" w:name="_Toc484865804"/>
      <w:bookmarkStart w:id="121" w:name="_Toc502303859"/>
      <w:r w:rsidRPr="009238F1">
        <w:rPr>
          <w:rFonts w:ascii="Times New Roman" w:eastAsia="Times New Roman" w:hAnsi="Times New Roman" w:cs="Times New Roman"/>
          <w:b/>
          <w:bCs/>
          <w:i/>
          <w:sz w:val="24"/>
          <w:szCs w:val="24"/>
          <w:lang w:bidi="ru-RU"/>
        </w:rPr>
        <w:t xml:space="preserve">Статья </w:t>
      </w:r>
      <w:r w:rsidR="00744024">
        <w:rPr>
          <w:rFonts w:ascii="Times New Roman" w:eastAsia="Times New Roman" w:hAnsi="Times New Roman" w:cs="Times New Roman"/>
          <w:b/>
          <w:bCs/>
          <w:i/>
          <w:sz w:val="24"/>
          <w:szCs w:val="24"/>
          <w:lang w:bidi="ru-RU"/>
        </w:rPr>
        <w:t>58</w:t>
      </w:r>
      <w:r w:rsidRPr="009238F1">
        <w:rPr>
          <w:rFonts w:ascii="Times New Roman" w:eastAsia="Times New Roman" w:hAnsi="Times New Roman" w:cs="Times New Roman"/>
          <w:b/>
          <w:bCs/>
          <w:i/>
          <w:sz w:val="24"/>
          <w:szCs w:val="24"/>
          <w:lang w:bidi="ru-RU"/>
        </w:rPr>
        <w:t>. СХ-</w:t>
      </w:r>
      <w:r w:rsidR="00114B8D" w:rsidRPr="009238F1">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20"/>
      <w:bookmarkEnd w:id="121"/>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0442B" w:rsidRPr="009238F1"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rsidR="0030442B" w:rsidRPr="009238F1" w:rsidRDefault="00114B8D" w:rsidP="0030442B">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44024">
        <w:rPr>
          <w:rFonts w:ascii="Times New Roman" w:eastAsia="Times New Roman" w:hAnsi="Times New Roman" w:cs="Times New Roman"/>
          <w:b/>
          <w:sz w:val="24"/>
          <w:szCs w:val="24"/>
          <w:lang w:bidi="ru-RU"/>
        </w:rPr>
        <w:t>58</w:t>
      </w:r>
      <w:r w:rsidR="0030442B" w:rsidRPr="009238F1">
        <w:rPr>
          <w:rFonts w:ascii="Times New Roman" w:eastAsia="Times New Roman" w:hAnsi="Times New Roman" w:cs="Times New Roman"/>
          <w:b/>
          <w:sz w:val="24"/>
          <w:szCs w:val="24"/>
          <w:lang w:bidi="ru-RU"/>
        </w:rPr>
        <w:t>.1</w:t>
      </w:r>
    </w:p>
    <w:p w:rsidR="00A72BD0" w:rsidRPr="009238F1"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0442B">
        <w:tc>
          <w:tcPr>
            <w:tcW w:w="7479" w:type="dxa"/>
          </w:tcPr>
          <w:p w:rsidR="00A72BD0" w:rsidRPr="009238F1" w:rsidRDefault="00A72BD0"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1.4</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1.5</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1.6</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1.7</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1.8</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1.9</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1.10</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1.11</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1.12</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1.13</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1.14</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1.15</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1.17</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1.18</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w:t>
            </w:r>
          </w:p>
        </w:tc>
      </w:tr>
      <w:tr w:rsidR="009238F1" w:rsidRPr="009238F1" w:rsidTr="0030442B">
        <w:tc>
          <w:tcPr>
            <w:tcW w:w="7479" w:type="dxa"/>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0442B">
        <w:tc>
          <w:tcPr>
            <w:tcW w:w="7479" w:type="dxa"/>
          </w:tcPr>
          <w:p w:rsidR="00A72BD0" w:rsidRPr="009238F1" w:rsidRDefault="00A72BD0" w:rsidP="0030442B">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tcPr>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7.2</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30442B">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0442B">
        <w:tc>
          <w:tcPr>
            <w:tcW w:w="9776" w:type="dxa"/>
            <w:gridSpan w:val="2"/>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3490A" w:rsidRPr="009238F1" w:rsidRDefault="00D3490A" w:rsidP="00D3490A">
      <w:pPr>
        <w:widowControl w:val="0"/>
        <w:spacing w:after="0" w:line="240" w:lineRule="auto"/>
        <w:jc w:val="right"/>
        <w:rPr>
          <w:rFonts w:ascii="Times New Roman" w:eastAsia="Times New Roman" w:hAnsi="Times New Roman" w:cs="Times New Roman"/>
          <w:b/>
          <w:sz w:val="24"/>
          <w:szCs w:val="24"/>
          <w:lang w:bidi="ru-RU"/>
        </w:rPr>
      </w:pPr>
    </w:p>
    <w:p w:rsidR="00D3490A" w:rsidRPr="009238F1" w:rsidRDefault="00744024" w:rsidP="00D3490A">
      <w:pPr>
        <w:widowControl w:val="0"/>
        <w:spacing w:after="0" w:line="240" w:lineRule="auto"/>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Таблица 58</w:t>
      </w:r>
      <w:r w:rsidR="00D3490A"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D3490A">
        <w:tc>
          <w:tcPr>
            <w:tcW w:w="5098" w:type="dxa"/>
            <w:vAlign w:val="center"/>
          </w:tcPr>
          <w:p w:rsidR="00B5789E" w:rsidRPr="009238F1" w:rsidRDefault="007E6DEF" w:rsidP="00D3490A">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D3490A">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5098" w:type="dxa"/>
            <w:vAlign w:val="center"/>
          </w:tcPr>
          <w:p w:rsidR="00A72BD0" w:rsidRPr="009238F1" w:rsidRDefault="00A72BD0"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4678" w:type="dxa"/>
          </w:tcPr>
          <w:p w:rsidR="00A72BD0" w:rsidRPr="009238F1" w:rsidRDefault="00A72BD0" w:rsidP="00D3490A">
            <w:pPr>
              <w:jc w:val="center"/>
              <w:rPr>
                <w:sz w:val="24"/>
                <w:szCs w:val="24"/>
              </w:rPr>
            </w:pPr>
            <w:r w:rsidRPr="009238F1">
              <w:rPr>
                <w:rFonts w:ascii="Times New Roman" w:eastAsia="Times New Roman" w:hAnsi="Times New Roman" w:cs="Times New Roman"/>
                <w:sz w:val="24"/>
                <w:szCs w:val="24"/>
                <w:lang w:bidi="ru-RU"/>
              </w:rPr>
              <w:t xml:space="preserve">не подлежат </w:t>
            </w:r>
            <w:r w:rsidR="00D3490A" w:rsidRPr="009238F1">
              <w:rPr>
                <w:rFonts w:ascii="Times New Roman" w:eastAsia="Times New Roman" w:hAnsi="Times New Roman" w:cs="Times New Roman"/>
                <w:sz w:val="24"/>
                <w:szCs w:val="24"/>
                <w:lang w:bidi="ru-RU"/>
              </w:rPr>
              <w:t>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tcPr>
          <w:p w:rsidR="00D3490A" w:rsidRPr="009238F1" w:rsidRDefault="00D3490A" w:rsidP="00D3490A">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A72BD0" w:rsidRPr="009238F1" w:rsidRDefault="00A72BD0"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490A" w:rsidRPr="009238F1"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3490A" w:rsidRPr="009238F1"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44024">
        <w:rPr>
          <w:rFonts w:ascii="Times New Roman" w:hAnsi="Times New Roman" w:cs="Times New Roman"/>
          <w:b/>
          <w:sz w:val="24"/>
          <w:szCs w:val="24"/>
        </w:rPr>
        <w:t>58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D3490A" w:rsidRPr="009238F1" w:rsidRDefault="00D3490A"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tcPr>
          <w:p w:rsidR="00D3490A" w:rsidRPr="009238F1" w:rsidRDefault="00D3490A" w:rsidP="00D3490A">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D3490A" w:rsidRPr="009238F1"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D3490A" w:rsidRPr="009238F1"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11F7" w:rsidRPr="009238F1" w:rsidRDefault="00744024" w:rsidP="00F011F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58</w:t>
      </w:r>
      <w:r w:rsidR="00F011F7"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723333">
        <w:tc>
          <w:tcPr>
            <w:tcW w:w="4673" w:type="dxa"/>
            <w:vAlign w:val="center"/>
          </w:tcPr>
          <w:p w:rsidR="00F011F7" w:rsidRPr="009238F1" w:rsidRDefault="00F011F7" w:rsidP="0072333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011F7" w:rsidRPr="009238F1" w:rsidRDefault="00F011F7" w:rsidP="0072333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F011F7" w:rsidRPr="009238F1" w:rsidRDefault="00170E98" w:rsidP="00F011F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F011F7">
        <w:tc>
          <w:tcPr>
            <w:tcW w:w="4673" w:type="dxa"/>
            <w:vAlign w:val="center"/>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vAlign w:val="center"/>
          </w:tcPr>
          <w:p w:rsidR="00F011F7" w:rsidRPr="009238F1" w:rsidRDefault="00170E98" w:rsidP="00F011F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F011F7">
        <w:tc>
          <w:tcPr>
            <w:tcW w:w="4673" w:type="dxa"/>
          </w:tcPr>
          <w:p w:rsidR="00F011F7" w:rsidRPr="009238F1" w:rsidRDefault="00F011F7" w:rsidP="00723333">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23333">
        <w:tc>
          <w:tcPr>
            <w:tcW w:w="9776" w:type="dxa"/>
            <w:gridSpan w:val="2"/>
            <w:vAlign w:val="center"/>
          </w:tcPr>
          <w:p w:rsidR="00F011F7" w:rsidRPr="009238F1" w:rsidRDefault="00F011F7" w:rsidP="0072333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011F7" w:rsidRPr="009238F1" w:rsidRDefault="00F011F7" w:rsidP="0072333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9238F1" w:rsidTr="00723333">
        <w:tc>
          <w:tcPr>
            <w:tcW w:w="9776" w:type="dxa"/>
            <w:gridSpan w:val="2"/>
            <w:vAlign w:val="center"/>
          </w:tcPr>
          <w:p w:rsidR="00F011F7" w:rsidRPr="009238F1" w:rsidRDefault="00F011F7" w:rsidP="0072333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011F7" w:rsidRPr="009238F1" w:rsidRDefault="00F011F7" w:rsidP="00F011F7">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72BD0" w:rsidRPr="009238F1"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A72BD0" w:rsidRPr="009238F1"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A72BD0" w:rsidRPr="009238F1"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A72BD0" w:rsidRPr="009238F1"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A72BD0" w:rsidRPr="009238F1" w:rsidRDefault="00A72BD0" w:rsidP="00A14C08">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BC1917" w:rsidRPr="009238F1" w:rsidRDefault="00BC1917">
      <w:bookmarkStart w:id="122" w:name="_Toc452106998"/>
      <w:r w:rsidRPr="009238F1">
        <w:br w:type="page"/>
      </w:r>
    </w:p>
    <w:p w:rsidR="00A72BD0" w:rsidRPr="009238F1" w:rsidRDefault="00A72BD0" w:rsidP="00A72BD0">
      <w:pPr>
        <w:pStyle w:val="13"/>
        <w:ind w:firstLine="567"/>
        <w:jc w:val="both"/>
        <w:rPr>
          <w:rFonts w:ascii="Times New Roman" w:hAnsi="Times New Roman" w:cs="Times New Roman"/>
          <w:b/>
          <w:color w:val="auto"/>
          <w:sz w:val="24"/>
          <w:szCs w:val="24"/>
        </w:rPr>
      </w:pPr>
      <w:bookmarkStart w:id="123" w:name="_Toc502303860"/>
      <w:bookmarkEnd w:id="122"/>
      <w:r w:rsidRPr="009238F1">
        <w:rPr>
          <w:rFonts w:ascii="Times New Roman" w:hAnsi="Times New Roman" w:cs="Times New Roman"/>
          <w:b/>
          <w:color w:val="auto"/>
          <w:sz w:val="24"/>
          <w:szCs w:val="24"/>
        </w:rPr>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23"/>
    </w:p>
    <w:p w:rsidR="00A72BD0" w:rsidRPr="009238F1" w:rsidRDefault="00A72BD0" w:rsidP="00A72BD0">
      <w:pPr>
        <w:pStyle w:val="13"/>
        <w:ind w:firstLine="567"/>
        <w:jc w:val="both"/>
        <w:rPr>
          <w:rFonts w:ascii="Times New Roman" w:hAnsi="Times New Roman" w:cs="Times New Roman"/>
          <w:b/>
          <w:color w:val="auto"/>
          <w:sz w:val="24"/>
          <w:szCs w:val="24"/>
        </w:rPr>
      </w:pPr>
      <w:bookmarkStart w:id="124" w:name="_Toc502303861"/>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24"/>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25" w:name="_Toc452107005"/>
      <w:bookmarkStart w:id="126" w:name="_Toc484865809"/>
      <w:bookmarkStart w:id="127" w:name="_Toc502303862"/>
      <w:bookmarkStart w:id="128" w:name="bookmark98"/>
      <w:r w:rsidRPr="009238F1">
        <w:rPr>
          <w:rFonts w:ascii="Times New Roman" w:eastAsia="Times New Roman" w:hAnsi="Times New Roman" w:cs="Times New Roman"/>
          <w:b/>
          <w:bCs/>
          <w:i/>
          <w:sz w:val="24"/>
          <w:szCs w:val="24"/>
          <w:lang w:bidi="ru-RU"/>
        </w:rPr>
        <w:t xml:space="preserve">Статья </w:t>
      </w:r>
      <w:r w:rsidR="00744024">
        <w:rPr>
          <w:rFonts w:ascii="Times New Roman" w:eastAsia="Times New Roman" w:hAnsi="Times New Roman" w:cs="Times New Roman"/>
          <w:b/>
          <w:bCs/>
          <w:i/>
          <w:sz w:val="24"/>
          <w:szCs w:val="24"/>
          <w:lang w:bidi="ru-RU"/>
        </w:rPr>
        <w:t>59</w:t>
      </w:r>
      <w:r w:rsidRPr="009238F1">
        <w:rPr>
          <w:rFonts w:ascii="Times New Roman" w:eastAsia="Times New Roman" w:hAnsi="Times New Roman" w:cs="Times New Roman"/>
          <w:b/>
          <w:bCs/>
          <w:i/>
          <w:sz w:val="24"/>
          <w:szCs w:val="24"/>
          <w:lang w:bidi="ru-RU"/>
        </w:rPr>
        <w:t xml:space="preserve">. </w:t>
      </w:r>
      <w:bookmarkEnd w:id="125"/>
      <w:bookmarkEnd w:id="126"/>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27"/>
    </w:p>
    <w:bookmarkEnd w:id="128"/>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29" w:name="_Toc502303863"/>
      <w:r w:rsidRPr="009238F1">
        <w:rPr>
          <w:rFonts w:ascii="Times New Roman" w:hAnsi="Times New Roman" w:cs="Times New Roman"/>
          <w:b/>
          <w:i/>
          <w:color w:val="auto"/>
          <w:sz w:val="24"/>
          <w:szCs w:val="24"/>
        </w:rPr>
        <w:t xml:space="preserve">Статья </w:t>
      </w:r>
      <w:r w:rsidR="00744024">
        <w:rPr>
          <w:rFonts w:ascii="Times New Roman" w:hAnsi="Times New Roman" w:cs="Times New Roman"/>
          <w:b/>
          <w:i/>
          <w:color w:val="auto"/>
          <w:sz w:val="24"/>
          <w:szCs w:val="24"/>
        </w:rPr>
        <w:t>60</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29"/>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224" w:rsidRDefault="00C60224" w:rsidP="00873EDF">
      <w:pPr>
        <w:spacing w:after="0" w:line="240" w:lineRule="auto"/>
      </w:pPr>
      <w:r>
        <w:separator/>
      </w:r>
    </w:p>
  </w:endnote>
  <w:endnote w:type="continuationSeparator" w:id="0">
    <w:p w:rsidR="00C60224" w:rsidRDefault="00C60224"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583E20" w:rsidRDefault="00583E20">
        <w:pPr>
          <w:pStyle w:val="affffc"/>
          <w:jc w:val="right"/>
        </w:pPr>
        <w:r>
          <w:fldChar w:fldCharType="begin"/>
        </w:r>
        <w:r>
          <w:instrText>PAGE   \* MERGEFORMAT</w:instrText>
        </w:r>
        <w:r>
          <w:fldChar w:fldCharType="separate"/>
        </w:r>
        <w:r w:rsidR="00DB1500">
          <w:rPr>
            <w:noProof/>
          </w:rPr>
          <w:t>2</w:t>
        </w:r>
        <w:r>
          <w:fldChar w:fldCharType="end"/>
        </w:r>
      </w:p>
    </w:sdtContent>
  </w:sdt>
  <w:p w:rsidR="00583E20" w:rsidRDefault="00583E20">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224" w:rsidRDefault="00C60224" w:rsidP="00873EDF">
      <w:pPr>
        <w:spacing w:after="0" w:line="240" w:lineRule="auto"/>
      </w:pPr>
      <w:r>
        <w:separator/>
      </w:r>
    </w:p>
  </w:footnote>
  <w:footnote w:type="continuationSeparator" w:id="0">
    <w:p w:rsidR="00C60224" w:rsidRDefault="00C60224" w:rsidP="00873EDF">
      <w:pPr>
        <w:spacing w:after="0" w:line="240" w:lineRule="auto"/>
      </w:pPr>
      <w:r>
        <w:continuationSeparator/>
      </w:r>
    </w:p>
  </w:footnote>
  <w:footnote w:id="1">
    <w:p w:rsidR="00583E20" w:rsidRPr="00235139" w:rsidRDefault="00583E20" w:rsidP="0023513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04255"/>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196B"/>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2517B"/>
    <w:rsid w:val="0013309F"/>
    <w:rsid w:val="00134277"/>
    <w:rsid w:val="00134C8C"/>
    <w:rsid w:val="00135139"/>
    <w:rsid w:val="0013515F"/>
    <w:rsid w:val="00136846"/>
    <w:rsid w:val="00140BAB"/>
    <w:rsid w:val="00142561"/>
    <w:rsid w:val="00144B67"/>
    <w:rsid w:val="00144F7E"/>
    <w:rsid w:val="00146A71"/>
    <w:rsid w:val="00150990"/>
    <w:rsid w:val="00153FEA"/>
    <w:rsid w:val="00157F91"/>
    <w:rsid w:val="00164B08"/>
    <w:rsid w:val="00170E98"/>
    <w:rsid w:val="0017234E"/>
    <w:rsid w:val="001763FF"/>
    <w:rsid w:val="00180F6F"/>
    <w:rsid w:val="001830DE"/>
    <w:rsid w:val="00185844"/>
    <w:rsid w:val="00185A01"/>
    <w:rsid w:val="001862A8"/>
    <w:rsid w:val="00186361"/>
    <w:rsid w:val="00194887"/>
    <w:rsid w:val="001A1C19"/>
    <w:rsid w:val="001A2620"/>
    <w:rsid w:val="001A274A"/>
    <w:rsid w:val="001B023A"/>
    <w:rsid w:val="001B4EDD"/>
    <w:rsid w:val="001C131F"/>
    <w:rsid w:val="001C30B3"/>
    <w:rsid w:val="001C6DE7"/>
    <w:rsid w:val="001D5024"/>
    <w:rsid w:val="001E0FCE"/>
    <w:rsid w:val="001E4487"/>
    <w:rsid w:val="001E5978"/>
    <w:rsid w:val="001E61FA"/>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37418"/>
    <w:rsid w:val="00241D7C"/>
    <w:rsid w:val="00244166"/>
    <w:rsid w:val="00252E3B"/>
    <w:rsid w:val="00253DF5"/>
    <w:rsid w:val="00255CA2"/>
    <w:rsid w:val="00263FAF"/>
    <w:rsid w:val="00266BC6"/>
    <w:rsid w:val="002762D0"/>
    <w:rsid w:val="00276B52"/>
    <w:rsid w:val="00283B74"/>
    <w:rsid w:val="00285125"/>
    <w:rsid w:val="00287584"/>
    <w:rsid w:val="00291D1C"/>
    <w:rsid w:val="002947FF"/>
    <w:rsid w:val="00295C24"/>
    <w:rsid w:val="002A55DE"/>
    <w:rsid w:val="002B0EA5"/>
    <w:rsid w:val="002B43F4"/>
    <w:rsid w:val="002B4F0D"/>
    <w:rsid w:val="002C159A"/>
    <w:rsid w:val="002C485F"/>
    <w:rsid w:val="002C55D5"/>
    <w:rsid w:val="002D0751"/>
    <w:rsid w:val="002D2F13"/>
    <w:rsid w:val="002D5F44"/>
    <w:rsid w:val="002D7055"/>
    <w:rsid w:val="002E4769"/>
    <w:rsid w:val="002E52FF"/>
    <w:rsid w:val="002F014E"/>
    <w:rsid w:val="002F0726"/>
    <w:rsid w:val="002F3ACF"/>
    <w:rsid w:val="002F3E83"/>
    <w:rsid w:val="002F60A1"/>
    <w:rsid w:val="002F6A7A"/>
    <w:rsid w:val="0030442B"/>
    <w:rsid w:val="00307323"/>
    <w:rsid w:val="003106D9"/>
    <w:rsid w:val="00312213"/>
    <w:rsid w:val="0031261C"/>
    <w:rsid w:val="00313F0A"/>
    <w:rsid w:val="0031659E"/>
    <w:rsid w:val="00323DD3"/>
    <w:rsid w:val="00324D41"/>
    <w:rsid w:val="0033029A"/>
    <w:rsid w:val="00335499"/>
    <w:rsid w:val="003454CD"/>
    <w:rsid w:val="0034798B"/>
    <w:rsid w:val="00357D8F"/>
    <w:rsid w:val="0037000B"/>
    <w:rsid w:val="00371B7B"/>
    <w:rsid w:val="003927B1"/>
    <w:rsid w:val="003A1073"/>
    <w:rsid w:val="003A282A"/>
    <w:rsid w:val="003A38BD"/>
    <w:rsid w:val="003B305C"/>
    <w:rsid w:val="003C0390"/>
    <w:rsid w:val="003C08EE"/>
    <w:rsid w:val="003C18C6"/>
    <w:rsid w:val="003C69AB"/>
    <w:rsid w:val="003D0992"/>
    <w:rsid w:val="003D52DF"/>
    <w:rsid w:val="003E19E3"/>
    <w:rsid w:val="003E2A5B"/>
    <w:rsid w:val="003E3475"/>
    <w:rsid w:val="003E3EA3"/>
    <w:rsid w:val="003E5909"/>
    <w:rsid w:val="003E5DB1"/>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64FA"/>
    <w:rsid w:val="00467CD8"/>
    <w:rsid w:val="00480678"/>
    <w:rsid w:val="00484D39"/>
    <w:rsid w:val="00496E57"/>
    <w:rsid w:val="00497F3A"/>
    <w:rsid w:val="004A4B7D"/>
    <w:rsid w:val="004B0A76"/>
    <w:rsid w:val="004B4890"/>
    <w:rsid w:val="004C43E2"/>
    <w:rsid w:val="004C7C43"/>
    <w:rsid w:val="004D29F5"/>
    <w:rsid w:val="004D5990"/>
    <w:rsid w:val="004E0AC4"/>
    <w:rsid w:val="004E264D"/>
    <w:rsid w:val="004E41EC"/>
    <w:rsid w:val="004E4F31"/>
    <w:rsid w:val="004E6CC9"/>
    <w:rsid w:val="004E74AA"/>
    <w:rsid w:val="004E7578"/>
    <w:rsid w:val="004F0F0A"/>
    <w:rsid w:val="004F4F31"/>
    <w:rsid w:val="004F7B39"/>
    <w:rsid w:val="005007DD"/>
    <w:rsid w:val="00500B83"/>
    <w:rsid w:val="00505925"/>
    <w:rsid w:val="0051255F"/>
    <w:rsid w:val="0051608A"/>
    <w:rsid w:val="0051704C"/>
    <w:rsid w:val="00525146"/>
    <w:rsid w:val="00526A22"/>
    <w:rsid w:val="0053251D"/>
    <w:rsid w:val="005331C3"/>
    <w:rsid w:val="00536013"/>
    <w:rsid w:val="00537CA3"/>
    <w:rsid w:val="00540AE2"/>
    <w:rsid w:val="005419A8"/>
    <w:rsid w:val="0054234C"/>
    <w:rsid w:val="00543DA7"/>
    <w:rsid w:val="00550BB2"/>
    <w:rsid w:val="005548F2"/>
    <w:rsid w:val="00567342"/>
    <w:rsid w:val="005678D3"/>
    <w:rsid w:val="0057108F"/>
    <w:rsid w:val="00583E20"/>
    <w:rsid w:val="00584125"/>
    <w:rsid w:val="005922BE"/>
    <w:rsid w:val="00593121"/>
    <w:rsid w:val="00593E11"/>
    <w:rsid w:val="005954AF"/>
    <w:rsid w:val="00596650"/>
    <w:rsid w:val="005A6312"/>
    <w:rsid w:val="005B541F"/>
    <w:rsid w:val="005B7590"/>
    <w:rsid w:val="005C4325"/>
    <w:rsid w:val="005C4D86"/>
    <w:rsid w:val="005C5A49"/>
    <w:rsid w:val="005C60FA"/>
    <w:rsid w:val="005C7838"/>
    <w:rsid w:val="005D2B78"/>
    <w:rsid w:val="005D3F66"/>
    <w:rsid w:val="005D5B29"/>
    <w:rsid w:val="005D698B"/>
    <w:rsid w:val="005E3B6D"/>
    <w:rsid w:val="005E40AB"/>
    <w:rsid w:val="005E597F"/>
    <w:rsid w:val="005F447C"/>
    <w:rsid w:val="005F494C"/>
    <w:rsid w:val="005F67B3"/>
    <w:rsid w:val="005F7014"/>
    <w:rsid w:val="00601EB4"/>
    <w:rsid w:val="00610F0C"/>
    <w:rsid w:val="00620C2C"/>
    <w:rsid w:val="00624F86"/>
    <w:rsid w:val="006268E1"/>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2427"/>
    <w:rsid w:val="006C6F72"/>
    <w:rsid w:val="006D1046"/>
    <w:rsid w:val="006D1FA1"/>
    <w:rsid w:val="006D2F90"/>
    <w:rsid w:val="006D374C"/>
    <w:rsid w:val="006D6826"/>
    <w:rsid w:val="006E01C1"/>
    <w:rsid w:val="006E4A10"/>
    <w:rsid w:val="006E5BE5"/>
    <w:rsid w:val="006F1D49"/>
    <w:rsid w:val="006F629C"/>
    <w:rsid w:val="006F70A8"/>
    <w:rsid w:val="00701A98"/>
    <w:rsid w:val="00702620"/>
    <w:rsid w:val="00713B44"/>
    <w:rsid w:val="00714242"/>
    <w:rsid w:val="007153B7"/>
    <w:rsid w:val="00717638"/>
    <w:rsid w:val="00723333"/>
    <w:rsid w:val="00723341"/>
    <w:rsid w:val="00723A46"/>
    <w:rsid w:val="00726FB3"/>
    <w:rsid w:val="00731BE8"/>
    <w:rsid w:val="00744024"/>
    <w:rsid w:val="00746212"/>
    <w:rsid w:val="00746DEE"/>
    <w:rsid w:val="00755586"/>
    <w:rsid w:val="00756D78"/>
    <w:rsid w:val="0075744B"/>
    <w:rsid w:val="0076176F"/>
    <w:rsid w:val="007648F9"/>
    <w:rsid w:val="00767BDE"/>
    <w:rsid w:val="00770D49"/>
    <w:rsid w:val="007724F5"/>
    <w:rsid w:val="00776917"/>
    <w:rsid w:val="00776D19"/>
    <w:rsid w:val="0077751A"/>
    <w:rsid w:val="00782513"/>
    <w:rsid w:val="007868B8"/>
    <w:rsid w:val="00786DDE"/>
    <w:rsid w:val="00787ECC"/>
    <w:rsid w:val="00787F77"/>
    <w:rsid w:val="007A3FF5"/>
    <w:rsid w:val="007B0989"/>
    <w:rsid w:val="007B138D"/>
    <w:rsid w:val="007B460E"/>
    <w:rsid w:val="007B575A"/>
    <w:rsid w:val="007B7A40"/>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A74EF"/>
    <w:rsid w:val="008B24D2"/>
    <w:rsid w:val="008B7F4E"/>
    <w:rsid w:val="008C0494"/>
    <w:rsid w:val="008C0E70"/>
    <w:rsid w:val="008C41D0"/>
    <w:rsid w:val="008C4266"/>
    <w:rsid w:val="008D076C"/>
    <w:rsid w:val="008D3B6D"/>
    <w:rsid w:val="008E0562"/>
    <w:rsid w:val="008E2E90"/>
    <w:rsid w:val="008F61C8"/>
    <w:rsid w:val="00903774"/>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704EF"/>
    <w:rsid w:val="009834DF"/>
    <w:rsid w:val="00984243"/>
    <w:rsid w:val="00986586"/>
    <w:rsid w:val="009872DF"/>
    <w:rsid w:val="0099134D"/>
    <w:rsid w:val="00995304"/>
    <w:rsid w:val="009A6DC8"/>
    <w:rsid w:val="009A6F0C"/>
    <w:rsid w:val="009B2692"/>
    <w:rsid w:val="009B3F32"/>
    <w:rsid w:val="009D16EA"/>
    <w:rsid w:val="009E452B"/>
    <w:rsid w:val="009E5697"/>
    <w:rsid w:val="009E7060"/>
    <w:rsid w:val="009F1BD2"/>
    <w:rsid w:val="009F339C"/>
    <w:rsid w:val="009F4EEE"/>
    <w:rsid w:val="00A00305"/>
    <w:rsid w:val="00A11951"/>
    <w:rsid w:val="00A12419"/>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01F5"/>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83B36"/>
    <w:rsid w:val="00B85316"/>
    <w:rsid w:val="00B856C9"/>
    <w:rsid w:val="00BA00BD"/>
    <w:rsid w:val="00BA31CF"/>
    <w:rsid w:val="00BA54AA"/>
    <w:rsid w:val="00BB49A9"/>
    <w:rsid w:val="00BC1917"/>
    <w:rsid w:val="00BC2DE2"/>
    <w:rsid w:val="00BD4331"/>
    <w:rsid w:val="00BD46A9"/>
    <w:rsid w:val="00BD5744"/>
    <w:rsid w:val="00BE249C"/>
    <w:rsid w:val="00BE2D69"/>
    <w:rsid w:val="00C022A4"/>
    <w:rsid w:val="00C119BD"/>
    <w:rsid w:val="00C137B9"/>
    <w:rsid w:val="00C15710"/>
    <w:rsid w:val="00C15EEE"/>
    <w:rsid w:val="00C1622E"/>
    <w:rsid w:val="00C217A5"/>
    <w:rsid w:val="00C22CFC"/>
    <w:rsid w:val="00C2428D"/>
    <w:rsid w:val="00C24F74"/>
    <w:rsid w:val="00C32D10"/>
    <w:rsid w:val="00C33731"/>
    <w:rsid w:val="00C34571"/>
    <w:rsid w:val="00C37451"/>
    <w:rsid w:val="00C37D39"/>
    <w:rsid w:val="00C455EC"/>
    <w:rsid w:val="00C50C59"/>
    <w:rsid w:val="00C511F6"/>
    <w:rsid w:val="00C52097"/>
    <w:rsid w:val="00C55C17"/>
    <w:rsid w:val="00C5673D"/>
    <w:rsid w:val="00C573DA"/>
    <w:rsid w:val="00C60224"/>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121E"/>
    <w:rsid w:val="00CD1A5B"/>
    <w:rsid w:val="00CD3F1F"/>
    <w:rsid w:val="00CD423D"/>
    <w:rsid w:val="00CD7A89"/>
    <w:rsid w:val="00CE18BC"/>
    <w:rsid w:val="00CE69B4"/>
    <w:rsid w:val="00CF2ADE"/>
    <w:rsid w:val="00CF373F"/>
    <w:rsid w:val="00CF4C2A"/>
    <w:rsid w:val="00D00812"/>
    <w:rsid w:val="00D0201F"/>
    <w:rsid w:val="00D03CB7"/>
    <w:rsid w:val="00D14053"/>
    <w:rsid w:val="00D30D75"/>
    <w:rsid w:val="00D3343D"/>
    <w:rsid w:val="00D3490A"/>
    <w:rsid w:val="00D36059"/>
    <w:rsid w:val="00D411D1"/>
    <w:rsid w:val="00D437AA"/>
    <w:rsid w:val="00D43D9C"/>
    <w:rsid w:val="00D548A9"/>
    <w:rsid w:val="00D60ADB"/>
    <w:rsid w:val="00D67A00"/>
    <w:rsid w:val="00D70A22"/>
    <w:rsid w:val="00D7753B"/>
    <w:rsid w:val="00D8190F"/>
    <w:rsid w:val="00D84EE7"/>
    <w:rsid w:val="00D869E3"/>
    <w:rsid w:val="00D9052B"/>
    <w:rsid w:val="00D93827"/>
    <w:rsid w:val="00D946BF"/>
    <w:rsid w:val="00DA27CF"/>
    <w:rsid w:val="00DA3B30"/>
    <w:rsid w:val="00DA524B"/>
    <w:rsid w:val="00DB1500"/>
    <w:rsid w:val="00DB6152"/>
    <w:rsid w:val="00DB6E8D"/>
    <w:rsid w:val="00DB6FA7"/>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0871"/>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123E-7620-4A45-9A7C-56E6E460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TotalTime>
  <Pages>23</Pages>
  <Words>41089</Words>
  <Characters>234210</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425</cp:revision>
  <cp:lastPrinted>2017-12-28T13:46:00Z</cp:lastPrinted>
  <dcterms:created xsi:type="dcterms:W3CDTF">2017-06-20T15:37:00Z</dcterms:created>
  <dcterms:modified xsi:type="dcterms:W3CDTF">2017-12-29T07:08:00Z</dcterms:modified>
</cp:coreProperties>
</file>